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624" w:beforeLines="200" w:line="1200" w:lineRule="exact"/>
        <w:jc w:val="distribute"/>
        <w:rPr>
          <w:rFonts w:ascii="方正小标宋_GBK" w:hAnsi="宋体" w:eastAsia="方正小标宋_GBK"/>
          <w:bCs/>
          <w:color w:val="FF0000"/>
          <w:w w:val="44"/>
          <w:sz w:val="138"/>
          <w:szCs w:val="108"/>
        </w:rPr>
      </w:pPr>
      <w:r>
        <w:rPr>
          <w:rFonts w:hint="eastAsia" w:ascii="方正小标宋_GBK" w:hAnsi="宋体" w:eastAsia="方正小标宋_GBK"/>
          <w:bCs/>
          <w:color w:val="FF0000"/>
          <w:w w:val="44"/>
          <w:sz w:val="138"/>
          <w:szCs w:val="108"/>
        </w:rPr>
        <w:t>安徽医科大学处室文件</w:t>
      </w:r>
    </w:p>
    <w:p>
      <w:pPr>
        <w:spacing w:before="468" w:beforeLines="15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学位字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〔20</w:t>
      </w:r>
      <w:r>
        <w:rPr>
          <w:rFonts w:hint="eastAsia" w:ascii="仿宋_GB2312" w:eastAsia="仿宋_GB2312"/>
          <w:color w:val="000000"/>
          <w:sz w:val="32"/>
          <w:szCs w:val="32"/>
        </w:rPr>
        <w:t>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〕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32"/>
          <w:szCs w:val="32"/>
        </w:rPr>
        <w:t>号</w:t>
      </w:r>
    </w:p>
    <w:p>
      <w:pPr>
        <w:adjustRightInd w:val="0"/>
        <w:snapToGrid w:val="0"/>
      </w:pPr>
      <w:bookmarkStart w:id="0" w:name="_GoBack"/>
      <w:r>
        <w:pict>
          <v:group id="head" o:spid="_x0000_s1027" o:spt="203" style="position:absolute;left:0pt;margin-left:-0.5pt;margin-top:2.2pt;height:29.95pt;width:442.2pt;z-index:251659264;mso-width-relative:page;mso-height-relative:page;" coordorigin="1656,3966" coordsize="8844,599" editas="canvas">
            <o:lock v:ext="edit"/>
            <v:shape id="head" o:spid="_x0000_s1028" o:spt="75" type="#_x0000_t75" style="position:absolute;left:1656;top:3966;height:599;width:8844;" filled="f" o:preferrelative="t" stroked="f" coordsize="21600,21600">
              <v:path/>
              <v:fill on="f" focussize="0,0"/>
              <v:stroke on="f"/>
              <v:imagedata o:title=""/>
              <o:lock v:ext="edit" aspectratio="t"/>
            </v:shape>
            <v:line id="Line 7" o:spid="_x0000_s1029" o:spt="20" style="position:absolute;left:1656;top:4285;height:1;width:8844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XS8QAAADaAAAADwAAAGRycy9kb3ducmV2LnhtbESPQWsCMRSE74L/IbxCL1KzlaKybhQp&#10;CB7EohWKt+fmNVncvCybuG7/fVMQehxm5humWPWuFh21ofKs4HWcgSAuva7YKDh9bl7mIEJE1lh7&#10;JgU/FGC1HA4KzLW/84G6YzQiQTjkqMDG2ORShtKSwzD2DXHyvn3rMCbZGqlbvCe4q+Uky6bSYcVp&#10;wWJD75bK6/HmFIR6Z0cfX+e9ucSzv5rpfD8rd0o9P/XrBYhIffwPP9pbreAN/q6kG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B9dLxAAAANoAAAAPAAAAAAAAAAAA&#10;AAAAAKECAABkcnMvZG93bnJldi54bWxQSwUGAAAAAAQABAD5AAAAkgMAAAAA&#10;">
              <v:path arrowok="t"/>
              <v:fill focussize="0,0"/>
              <v:stroke weight="2.5pt" color="#FF0000"/>
              <v:imagedata o:title=""/>
              <o:lock v:ext="edit"/>
            </v:line>
          </v:group>
        </w:pict>
      </w:r>
      <w:bookmarkEnd w:id="0"/>
    </w:p>
    <w:p>
      <w:pPr>
        <w:adjustRightInd w:val="0"/>
        <w:snapToGrid w:val="0"/>
      </w:pPr>
    </w:p>
    <w:p>
      <w:pPr>
        <w:adjustRightInd w:val="0"/>
        <w:snapToGrid w:val="0"/>
        <w:spacing w:line="580" w:lineRule="exact"/>
        <w:ind w:right="554" w:rightChars="269"/>
        <w:jc w:val="both"/>
        <w:rPr>
          <w:rFonts w:ascii="方正小标宋_GBK" w:eastAsia="方正小标宋_GBK"/>
          <w:sz w:val="44"/>
          <w:szCs w:val="44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 xml:space="preserve"> 关于做好202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3</w:t>
      </w:r>
      <w:r>
        <w:rPr>
          <w:rFonts w:hint="eastAsia" w:ascii="方正小标宋_GBK" w:eastAsia="方正小标宋_GBK"/>
          <w:sz w:val="44"/>
          <w:szCs w:val="44"/>
        </w:rPr>
        <w:t>年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下</w:t>
      </w:r>
      <w:r>
        <w:rPr>
          <w:rFonts w:hint="eastAsia" w:ascii="方正小标宋_GBK" w:eastAsia="方正小标宋_GBK"/>
          <w:sz w:val="44"/>
          <w:szCs w:val="44"/>
        </w:rPr>
        <w:t xml:space="preserve">半年研究生学位授予工作的通知 </w:t>
      </w:r>
    </w:p>
    <w:p>
      <w:pPr>
        <w:adjustRightInd w:val="0"/>
        <w:snapToGrid w:val="0"/>
        <w:spacing w:line="580" w:lineRule="exact"/>
        <w:rPr>
          <w:rFonts w:hint="eastAsia" w:ascii="仿宋" w:hAnsi="仿宋" w:eastAsia="仿宋"/>
          <w:szCs w:val="32"/>
        </w:rPr>
      </w:pPr>
    </w:p>
    <w:p>
      <w:pPr>
        <w:pStyle w:val="4"/>
        <w:widowControl/>
        <w:spacing w:before="0" w:beforeAutospacing="0" w:after="0" w:afterAutospacing="0" w:line="56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各研究生培养单位：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半年研究生学位授予工作已经开始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学位授予工作是学位与研究生教育工作的关键环节，为确保本次学位授予工作的正常有序进行，根据《安徽医科大学学位授予实施细则（2019年12月修订）》（校学位字〔2020〕7号）精神，现提出以下要求：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一、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规范</w:t>
      </w:r>
      <w:r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eastAsia="zh-CN"/>
        </w:rPr>
        <w:t>做好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学位评定分委员会审议工作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根据《安徽医科大学学位评定委员会章程（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2019年12月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修订）》（校学位字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〔2020〕7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号）要求，各学位评定分委员会要切实履行职责，组织做好申请学位材料的审核工作，确保申请学位材料的准确性，开好学位评定分委员会。分委员会要做好会议记录，有关材料要存档备查。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统筹做好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申请学位材料整理与报送工作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各学位评定分委员会审议通过申请学位人员的材料后，须在规定时间内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整理并报送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统招硕士、博士研究生的申请学位材料。</w:t>
      </w:r>
    </w:p>
    <w:p>
      <w:pPr>
        <w:widowControl/>
        <w:spacing w:line="560" w:lineRule="exact"/>
        <w:ind w:firstLine="640"/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（一）分委会提交材料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1.申请学位人员纸质版材料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统招硕士、博士研究生见申请学位材料清单（附件1）。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递送学位材料时按如下方式：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学位申请材料袋（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C4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牛皮纸起墙袋）正面打印贴标注明院（系）、专业、学号、姓名、联系电话；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底部（底面上）打印贴标注明院（系）、专业、学号、姓名、联系电话；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所有材料要求准确、填写完整，不得缺项。所有材料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将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密封，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对于获得学位人员的全部材料将移交学校档案馆。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所有材料请培养单位和学生各留存一份，以备日后考博、研究使用。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2.申请学位人员纸质版汇总表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汇总表可在学位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系统（学位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系统使用方法详见附件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）中直接导出打印，并仔细核对人数、类别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、论文等信息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，各栏内容，不要缺项，特别是姓名、性别、出生日期（与身份证相同）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专业，将直接成为学位证书打印信息，须加盖学位评定分委员会公章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或学院公章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（二）申请学位材料报送方式与时间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各学位评定分委员会须于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val="en-US" w:eastAsia="zh-CN" w:bidi="ar-SA"/>
        </w:rPr>
        <w:t>2023年11月2</w:t>
      </w:r>
      <w:r>
        <w:rPr>
          <w:rFonts w:hint="eastAsia" w:ascii="Times New Roman" w:hAnsi="Times New Roman" w:eastAsia="方正仿宋_GBK" w:cs="Times New Roman"/>
          <w:b/>
          <w:bCs/>
          <w:kern w:val="0"/>
          <w:sz w:val="32"/>
          <w:szCs w:val="32"/>
          <w:lang w:val="en-US" w:eastAsia="zh-CN" w:bidi="ar-SA"/>
        </w:rPr>
        <w:t>7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val="en-US" w:eastAsia="zh-CN" w:bidi="ar-SA"/>
        </w:rPr>
        <w:t>日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之前将审议通过的统招硕士、博士研究生申请学位材料报送学校。各培养单位联系方式见附件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，材料报送地址见附件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。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eastAsia="zh-CN"/>
        </w:rPr>
        <w:t>按时做好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学位信息收集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eastAsia="zh-CN"/>
        </w:rPr>
        <w:t>与审查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工作</w:t>
      </w:r>
    </w:p>
    <w:p>
      <w:pPr>
        <w:widowControl/>
        <w:spacing w:line="560" w:lineRule="exact"/>
        <w:ind w:firstLine="632" w:firstLineChars="20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根据教育部学位中心和省学位办的要求，各学位申请人要填写学位信息上报信息，各项信息务必真实准确。信息将上传至教育部学位中心，成为社会核实学生本人学位授予信息的主要途径，请仔细核对，以防出错。</w:t>
      </w:r>
    </w:p>
    <w:p>
      <w:pPr>
        <w:widowControl/>
        <w:spacing w:line="560" w:lineRule="exact"/>
        <w:ind w:firstLine="606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为进一步规范学位信息上报与管理工作，学校已建立学位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系统（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val="en-US" w:eastAsia="zh-CN"/>
        </w:rPr>
        <w:t>学生端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网址：http://210.45.96.114/pyxx/login.aspx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  <w:lang w:val="en-US" w:eastAsia="zh-CN"/>
        </w:rPr>
        <w:t>教师端网址：http://210.45.96.114/gmis/login.aspx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）。</w:t>
      </w:r>
      <w:r>
        <w:rPr>
          <w:rFonts w:hint="default" w:ascii="Times New Roman" w:hAnsi="Times New Roman" w:eastAsia="方正仿宋_GBK" w:cs="Times New Roman"/>
          <w:b/>
          <w:bCs/>
          <w:color w:val="auto"/>
          <w:kern w:val="0"/>
          <w:sz w:val="32"/>
          <w:szCs w:val="32"/>
          <w:lang w:val="en-US" w:eastAsia="zh-CN"/>
        </w:rPr>
        <w:t>本次学位申请将采用新系统，各单位请认真阅读操作手册，</w:t>
      </w:r>
      <w:r>
        <w:rPr>
          <w:rFonts w:hint="default" w:ascii="Times New Roman" w:hAnsi="Times New Roman" w:eastAsia="方正仿宋_GBK" w:cs="Times New Roman"/>
          <w:b/>
          <w:bCs/>
          <w:color w:val="auto"/>
          <w:kern w:val="0"/>
          <w:sz w:val="32"/>
          <w:szCs w:val="32"/>
        </w:rPr>
        <w:t>通知</w:t>
      </w:r>
      <w:r>
        <w:rPr>
          <w:rFonts w:hint="default" w:ascii="Times New Roman" w:hAnsi="Times New Roman" w:eastAsia="方正仿宋_GBK" w:cs="Times New Roman"/>
          <w:b/>
          <w:bCs/>
          <w:color w:val="auto"/>
          <w:kern w:val="0"/>
          <w:sz w:val="32"/>
          <w:szCs w:val="32"/>
          <w:lang w:eastAsia="zh-CN"/>
        </w:rPr>
        <w:t>学生</w:t>
      </w:r>
      <w:r>
        <w:rPr>
          <w:rFonts w:hint="default" w:ascii="Times New Roman" w:hAnsi="Times New Roman" w:eastAsia="方正仿宋_GBK" w:cs="Times New Roman"/>
          <w:b/>
          <w:bCs/>
          <w:color w:val="auto"/>
          <w:kern w:val="0"/>
          <w:sz w:val="32"/>
          <w:szCs w:val="32"/>
        </w:rPr>
        <w:t>按照附件中学位信息采集系统</w:t>
      </w:r>
      <w:r>
        <w:rPr>
          <w:rFonts w:hint="default" w:ascii="Times New Roman" w:hAnsi="Times New Roman" w:eastAsia="方正仿宋_GBK" w:cs="Times New Roman"/>
          <w:b/>
          <w:bCs/>
          <w:color w:val="auto"/>
          <w:kern w:val="0"/>
          <w:sz w:val="32"/>
          <w:szCs w:val="32"/>
          <w:lang w:val="en-US" w:eastAsia="zh-CN"/>
        </w:rPr>
        <w:t>操作指南</w:t>
      </w:r>
      <w:r>
        <w:rPr>
          <w:rFonts w:hint="default" w:ascii="Times New Roman" w:hAnsi="Times New Roman" w:eastAsia="方正仿宋_GBK" w:cs="Times New Roman"/>
          <w:b/>
          <w:bCs/>
          <w:color w:val="auto"/>
          <w:kern w:val="0"/>
          <w:sz w:val="32"/>
          <w:szCs w:val="32"/>
        </w:rPr>
        <w:t>填写、核对上报信息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学生提交申请学位信息后，各单位要仔细审查学生填报信息是否正确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。</w:t>
      </w:r>
    </w:p>
    <w:p>
      <w:pPr>
        <w:widowControl/>
        <w:spacing w:line="560" w:lineRule="exact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2"/>
          <w:szCs w:val="32"/>
        </w:rPr>
        <w:t>附件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：1. 申请学位材料清单</w:t>
      </w:r>
    </w:p>
    <w:p>
      <w:pPr>
        <w:widowControl/>
        <w:numPr>
          <w:ilvl w:val="0"/>
          <w:numId w:val="1"/>
        </w:numPr>
        <w:spacing w:line="560" w:lineRule="exact"/>
        <w:ind w:firstLine="948" w:firstLineChars="30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-SA"/>
        </w:rPr>
        <w:t>2023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研究生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学位授予工作各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eastAsia="zh-CN"/>
        </w:rPr>
        <w:t>培养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单位联系方式</w:t>
      </w:r>
    </w:p>
    <w:p>
      <w:pPr>
        <w:widowControl/>
        <w:numPr>
          <w:ilvl w:val="0"/>
          <w:numId w:val="1"/>
        </w:numPr>
        <w:spacing w:line="560" w:lineRule="exact"/>
        <w:ind w:left="0" w:leftChars="0" w:firstLine="948" w:firstLineChars="30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安徽医科大学申请学位材料提交的有关事项说明</w:t>
      </w:r>
    </w:p>
    <w:p>
      <w:pPr>
        <w:numPr>
          <w:ilvl w:val="0"/>
          <w:numId w:val="1"/>
        </w:numPr>
        <w:ind w:left="0" w:leftChars="0" w:firstLine="888" w:firstLineChars="300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学位申请系统操作指南</w:t>
      </w:r>
    </w:p>
    <w:p>
      <w:pPr>
        <w:pStyle w:val="4"/>
        <w:widowControl/>
        <w:spacing w:before="0" w:beforeAutospacing="0" w:after="0" w:afterAutospacing="0" w:line="560" w:lineRule="exact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pStyle w:val="4"/>
        <w:widowControl/>
        <w:spacing w:before="0" w:beforeAutospacing="0" w:after="0" w:afterAutospacing="0" w:line="560" w:lineRule="exact"/>
        <w:ind w:firstLine="3848" w:firstLineChars="13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 xml:space="preserve"> 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安徽医科大学学位办公室</w:t>
      </w:r>
    </w:p>
    <w:p>
      <w:pPr>
        <w:pStyle w:val="4"/>
        <w:widowControl/>
        <w:spacing w:before="0" w:beforeAutospacing="0" w:after="0" w:afterAutospacing="0" w:line="560" w:lineRule="exact"/>
        <w:ind w:firstLine="632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adjustRightInd w:val="0"/>
        <w:snapToGrid w:val="0"/>
        <w:rPr>
          <w:rFonts w:hint="default" w:ascii="Times New Roman" w:hAnsi="Times New Roman" w:eastAsia="方正仿宋_GBK" w:cs="Times New Roman"/>
          <w:szCs w:val="30"/>
        </w:rPr>
      </w:pPr>
    </w:p>
    <w:sectPr>
      <w:pgSz w:w="11906" w:h="16838"/>
      <w:pgMar w:top="2098" w:right="1531" w:bottom="1814" w:left="1531" w:header="851" w:footer="992" w:gutter="0"/>
      <w:cols w:space="425" w:num="1"/>
      <w:docGrid w:type="linesAndChars" w:linePitch="312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FB41F2"/>
    <w:multiLevelType w:val="singleLevel"/>
    <w:tmpl w:val="92FB41F2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AzOGI0MTZmZDU4MWJiMjAwY2QzOThhM2NjOWQzMjQifQ=="/>
  </w:docVars>
  <w:rsids>
    <w:rsidRoot w:val="002A10C7"/>
    <w:rsid w:val="00126670"/>
    <w:rsid w:val="001C4D16"/>
    <w:rsid w:val="001D5A96"/>
    <w:rsid w:val="001E0564"/>
    <w:rsid w:val="002A10C7"/>
    <w:rsid w:val="003544FF"/>
    <w:rsid w:val="003C17C7"/>
    <w:rsid w:val="003E3A48"/>
    <w:rsid w:val="00463730"/>
    <w:rsid w:val="00466EF6"/>
    <w:rsid w:val="0049389A"/>
    <w:rsid w:val="004D3A75"/>
    <w:rsid w:val="004F4A3D"/>
    <w:rsid w:val="005676E4"/>
    <w:rsid w:val="005B7166"/>
    <w:rsid w:val="005C40E2"/>
    <w:rsid w:val="006F3387"/>
    <w:rsid w:val="007534C2"/>
    <w:rsid w:val="007C1373"/>
    <w:rsid w:val="007E3963"/>
    <w:rsid w:val="0080433D"/>
    <w:rsid w:val="008918D6"/>
    <w:rsid w:val="009155C3"/>
    <w:rsid w:val="00984419"/>
    <w:rsid w:val="00A4391E"/>
    <w:rsid w:val="00A77462"/>
    <w:rsid w:val="00A91F55"/>
    <w:rsid w:val="00B256B5"/>
    <w:rsid w:val="00B30E4C"/>
    <w:rsid w:val="00B64FB4"/>
    <w:rsid w:val="00C233AC"/>
    <w:rsid w:val="00D52741"/>
    <w:rsid w:val="00D71164"/>
    <w:rsid w:val="00F47A66"/>
    <w:rsid w:val="00F773DF"/>
    <w:rsid w:val="0475718F"/>
    <w:rsid w:val="064A5629"/>
    <w:rsid w:val="06962069"/>
    <w:rsid w:val="06CE1DB6"/>
    <w:rsid w:val="08492667"/>
    <w:rsid w:val="097C3D4B"/>
    <w:rsid w:val="0EE356AD"/>
    <w:rsid w:val="185D1167"/>
    <w:rsid w:val="193D1BFF"/>
    <w:rsid w:val="1D9D637D"/>
    <w:rsid w:val="1E9E654A"/>
    <w:rsid w:val="1FF579A6"/>
    <w:rsid w:val="20166850"/>
    <w:rsid w:val="22723AE6"/>
    <w:rsid w:val="22C63C15"/>
    <w:rsid w:val="26516C63"/>
    <w:rsid w:val="277576B3"/>
    <w:rsid w:val="27B470F8"/>
    <w:rsid w:val="2820124E"/>
    <w:rsid w:val="289A5E67"/>
    <w:rsid w:val="28CC7108"/>
    <w:rsid w:val="2B2160A9"/>
    <w:rsid w:val="2C8C2B04"/>
    <w:rsid w:val="2E7D3F3E"/>
    <w:rsid w:val="32087FC3"/>
    <w:rsid w:val="35803E13"/>
    <w:rsid w:val="3CF707A0"/>
    <w:rsid w:val="3E86737F"/>
    <w:rsid w:val="48191D92"/>
    <w:rsid w:val="4A414B01"/>
    <w:rsid w:val="4C8F5E2B"/>
    <w:rsid w:val="4D073DAB"/>
    <w:rsid w:val="514E559A"/>
    <w:rsid w:val="552E3000"/>
    <w:rsid w:val="56FF2E93"/>
    <w:rsid w:val="59F9006D"/>
    <w:rsid w:val="5CD52FDB"/>
    <w:rsid w:val="68142EB9"/>
    <w:rsid w:val="68F53477"/>
    <w:rsid w:val="6B9145AA"/>
    <w:rsid w:val="6BDF70C3"/>
    <w:rsid w:val="6BE51B27"/>
    <w:rsid w:val="75641328"/>
    <w:rsid w:val="75DB7580"/>
    <w:rsid w:val="775546DD"/>
    <w:rsid w:val="78F341AE"/>
    <w:rsid w:val="7AA272C1"/>
    <w:rsid w:val="7BA45080"/>
    <w:rsid w:val="7DC162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customStyle="1" w:styleId="7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1136</Words>
  <Characters>1246</Characters>
  <Lines>1</Lines>
  <Paragraphs>1</Paragraphs>
  <TotalTime>173</TotalTime>
  <ScaleCrop>false</ScaleCrop>
  <LinksUpToDate>false</LinksUpToDate>
  <CharactersWithSpaces>1282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2022-01-06T07:31:00Z</dcterms:created>
  <dc:creator>微软用户</dc:creator>
  <cp:lastModifiedBy>不努力就去死</cp:lastModifiedBy>
  <dcterms:modified xsi:type="dcterms:W3CDTF">2023-10-23T01:11:15Z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885AF2688428482E9F67470E6F27227B</vt:lpwstr>
  </property>
  <property fmtid="{D5CDD505-2E9C-101B-9397-08002B2CF9AE}" pid="4" name="commondata">
    <vt:lpwstr>eyJoZGlkIjoiZGZhYzRhNTNjYjlhMGU0NjJjOThhYWQ5ZjA0ZmZlZWUifQ==</vt:lpwstr>
  </property>
</Properties>
</file>