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5E490A">
      <w:pPr>
        <w:keepNext w:val="0"/>
        <w:keepLines w:val="0"/>
        <w:pageBreakBefore w:val="0"/>
        <w:widowControl w:val="0"/>
        <w:suppressLineNumbers w:val="0"/>
        <w:kinsoku/>
        <w:wordWrap/>
        <w:overflowPunct/>
        <w:topLinePunct w:val="0"/>
        <w:autoSpaceDE/>
        <w:autoSpaceDN/>
        <w:bidi w:val="0"/>
        <w:adjustRightInd/>
        <w:snapToGrid/>
        <w:spacing w:beforeAutospacing="0" w:after="157" w:afterLines="50" w:afterAutospacing="0"/>
        <w:ind w:left="0" w:right="0"/>
        <w:jc w:val="center"/>
        <w:textAlignment w:val="auto"/>
        <w:rPr>
          <w:rFonts w:hint="eastAsia" w:ascii="Calibri" w:hAnsi="Calibri" w:eastAsia="宋体" w:cs="宋体"/>
          <w:b/>
          <w:bCs/>
          <w:kern w:val="2"/>
          <w:sz w:val="36"/>
          <w:szCs w:val="36"/>
          <w:lang w:val="en-US" w:eastAsia="zh-CN" w:bidi="ar"/>
        </w:rPr>
      </w:pPr>
      <w:r>
        <w:rPr>
          <w:rFonts w:hint="eastAsia" w:ascii="方正小标宋_GBK" w:hAnsi="方正小标宋_GBK" w:eastAsia="方正小标宋_GBK" w:cs="方正小标宋_GBK"/>
          <w:b w:val="0"/>
          <w:bCs w:val="0"/>
          <w:kern w:val="2"/>
          <w:sz w:val="36"/>
          <w:szCs w:val="36"/>
          <w:lang w:val="en-US" w:eastAsia="zh-CN" w:bidi="ar"/>
        </w:rPr>
        <w:t>学位授权点自我评估专家评议意见表（专业学位）</w:t>
      </w:r>
    </w:p>
    <w:p w14:paraId="6D473B00">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仿宋_GB2312" w:cs="Times New Roman"/>
          <w:b/>
          <w:bCs/>
          <w:sz w:val="24"/>
        </w:rPr>
      </w:pPr>
    </w:p>
    <w:p w14:paraId="15AFF874">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仿宋_GB2312" w:cs="Times New Roman"/>
          <w:b/>
          <w:bCs/>
          <w:sz w:val="24"/>
        </w:rPr>
      </w:pPr>
      <w:r>
        <w:rPr>
          <w:rFonts w:hint="eastAsia" w:ascii="Times New Roman" w:hAnsi="Times New Roman" w:eastAsia="仿宋_GB2312" w:cs="Times New Roman"/>
          <w:b/>
          <w:bCs/>
          <w:sz w:val="24"/>
        </w:rPr>
        <w:t>学位授权点名称</w:t>
      </w:r>
      <w:r>
        <w:rPr>
          <w:rFonts w:hint="eastAsia" w:ascii="Times New Roman" w:hAnsi="Times New Roman" w:eastAsia="仿宋_GB2312" w:cs="Times New Roman"/>
          <w:b/>
          <w:bCs/>
          <w:sz w:val="24"/>
          <w:lang w:val="en-US" w:eastAsia="zh-CN"/>
        </w:rPr>
        <w:t>及</w:t>
      </w:r>
      <w:r>
        <w:rPr>
          <w:rFonts w:hint="eastAsia" w:ascii="Times New Roman" w:hAnsi="Times New Roman" w:eastAsia="仿宋_GB2312" w:cs="Times New Roman"/>
          <w:b/>
          <w:bCs/>
          <w:sz w:val="24"/>
        </w:rPr>
        <w:t xml:space="preserve">代码：               </w:t>
      </w:r>
      <w:r>
        <w:rPr>
          <w:rFonts w:hint="eastAsia" w:ascii="Times New Roman" w:hAnsi="Times New Roman" w:eastAsia="仿宋_GB2312" w:cs="Times New Roman"/>
          <w:b/>
          <w:bCs/>
          <w:sz w:val="24"/>
          <w:lang w:val="en-US" w:eastAsia="zh-CN"/>
        </w:rPr>
        <w:t xml:space="preserve">   </w:t>
      </w:r>
      <w:r>
        <w:rPr>
          <w:rFonts w:hint="eastAsia" w:ascii="Times New Roman" w:hAnsi="Times New Roman" w:eastAsia="仿宋_GB2312" w:cs="Times New Roman"/>
          <w:b/>
          <w:bCs/>
          <w:sz w:val="24"/>
        </w:rPr>
        <w:t>学位授权点级别：</w:t>
      </w:r>
      <w:r>
        <w:rPr>
          <w:rFonts w:hint="eastAsia" w:ascii="Times New Roman" w:hAnsi="Times New Roman" w:eastAsia="仿宋_GB2312" w:cs="Times New Roman"/>
          <w:b/>
          <w:bCs/>
          <w:sz w:val="24"/>
          <w:lang w:val="en-US" w:eastAsia="zh-CN"/>
        </w:rPr>
        <w:sym w:font="Wingdings 2" w:char="00A3"/>
      </w:r>
      <w:r>
        <w:rPr>
          <w:rFonts w:hint="eastAsia" w:ascii="Times New Roman" w:hAnsi="Times New Roman" w:eastAsia="仿宋_GB2312" w:cs="Times New Roman"/>
          <w:b/>
          <w:bCs/>
          <w:sz w:val="24"/>
        </w:rPr>
        <w:t>博士</w:t>
      </w:r>
      <w:r>
        <w:rPr>
          <w:rFonts w:hint="eastAsia" w:ascii="Times New Roman" w:hAnsi="Times New Roman" w:eastAsia="仿宋_GB2312" w:cs="Times New Roman"/>
          <w:b/>
          <w:bCs/>
          <w:sz w:val="24"/>
          <w:lang w:val="en-US" w:eastAsia="zh-CN"/>
        </w:rPr>
        <w:t xml:space="preserve">  </w:t>
      </w:r>
      <w:r>
        <w:rPr>
          <w:rFonts w:hint="eastAsia" w:ascii="Times New Roman" w:hAnsi="Times New Roman" w:eastAsia="仿宋_GB2312" w:cs="Times New Roman"/>
          <w:b/>
          <w:bCs/>
          <w:sz w:val="24"/>
          <w:lang w:val="en-US" w:eastAsia="zh-CN"/>
        </w:rPr>
        <w:sym w:font="Wingdings 2" w:char="00A3"/>
      </w:r>
      <w:r>
        <w:rPr>
          <w:rFonts w:hint="eastAsia" w:ascii="Times New Roman" w:hAnsi="Times New Roman" w:eastAsia="仿宋_GB2312" w:cs="Times New Roman"/>
          <w:b/>
          <w:bCs/>
          <w:sz w:val="24"/>
        </w:rPr>
        <w:t>硕士</w:t>
      </w:r>
    </w:p>
    <w:p w14:paraId="58EFDB6D">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仿宋_GB2312" w:cs="Times New Roman"/>
          <w:b/>
          <w:bCs/>
          <w:sz w:val="24"/>
          <w:lang w:val="en-US" w:eastAsia="zh-CN"/>
        </w:rPr>
      </w:pPr>
    </w:p>
    <w:p w14:paraId="72B97316">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仿宋_GB2312" w:cs="Times New Roman"/>
          <w:b/>
          <w:sz w:val="28"/>
        </w:rPr>
      </w:pPr>
      <w:r>
        <w:rPr>
          <w:rFonts w:hint="eastAsia" w:ascii="Times New Roman" w:hAnsi="Times New Roman" w:eastAsia="仿宋_GB2312" w:cs="Times New Roman"/>
          <w:b/>
          <w:sz w:val="28"/>
          <w:lang w:val="en-US" w:eastAsia="zh-CN"/>
        </w:rPr>
        <w:t>一、</w:t>
      </w:r>
      <w:r>
        <w:rPr>
          <w:rFonts w:hint="eastAsia" w:ascii="Times New Roman" w:hAnsi="Times New Roman" w:eastAsia="仿宋_GB2312" w:cs="Times New Roman"/>
          <w:b/>
          <w:sz w:val="28"/>
        </w:rPr>
        <w:t>分项评价</w:t>
      </w:r>
    </w:p>
    <w:p w14:paraId="3643F40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Times New Roman" w:hAnsi="Times New Roman" w:eastAsia="仿宋_GB2312" w:cs="Times New Roman"/>
          <w:color w:val="000000" w:themeColor="text1"/>
          <w:sz w:val="24"/>
          <w:szCs w:val="24"/>
        </w:rPr>
      </w:pPr>
      <w:r>
        <w:rPr>
          <w:rFonts w:hint="eastAsia" w:ascii="Times New Roman" w:hAnsi="Times New Roman" w:eastAsia="仿宋_GB2312" w:cs="Times New Roman"/>
          <w:color w:val="000000" w:themeColor="text1"/>
          <w:sz w:val="24"/>
          <w:szCs w:val="24"/>
        </w:rPr>
        <w:t>请</w:t>
      </w:r>
      <w:r>
        <w:rPr>
          <w:rFonts w:hint="eastAsia" w:ascii="Times New Roman" w:hAnsi="Times New Roman" w:eastAsia="仿宋_GB2312" w:cs="Times New Roman"/>
          <w:color w:val="000000" w:themeColor="text1"/>
          <w:sz w:val="24"/>
          <w:szCs w:val="24"/>
          <w:lang w:val="en-US" w:eastAsia="zh-CN"/>
        </w:rPr>
        <w:t>您</w:t>
      </w:r>
      <w:r>
        <w:rPr>
          <w:rFonts w:hint="eastAsia" w:ascii="Times New Roman" w:hAnsi="Times New Roman" w:eastAsia="仿宋_GB2312" w:cs="Times New Roman"/>
          <w:color w:val="000000" w:themeColor="text1"/>
          <w:sz w:val="24"/>
          <w:szCs w:val="24"/>
        </w:rPr>
        <w:t>参考《学术学位授权点抽评要素》以及学位授权点责任学院制定的</w:t>
      </w:r>
      <w:r>
        <w:rPr>
          <w:rFonts w:hint="eastAsia" w:ascii="Times New Roman" w:hAnsi="Times New Roman" w:eastAsia="仿宋_GB2312" w:cs="Times New Roman"/>
          <w:color w:val="000000" w:themeColor="text1"/>
          <w:sz w:val="24"/>
          <w:szCs w:val="24"/>
          <w:lang w:val="en-US" w:eastAsia="zh-CN"/>
        </w:rPr>
        <w:t>《</w:t>
      </w:r>
      <w:r>
        <w:rPr>
          <w:rFonts w:hint="eastAsia" w:ascii="Times New Roman" w:hAnsi="Times New Roman" w:eastAsia="仿宋_GB2312" w:cs="Times New Roman"/>
          <w:color w:val="000000" w:themeColor="text1"/>
          <w:sz w:val="24"/>
          <w:szCs w:val="24"/>
          <w:lang w:eastAsia="zh-CN"/>
        </w:rPr>
        <w:t>学位授权点</w:t>
      </w:r>
      <w:r>
        <w:rPr>
          <w:rFonts w:hint="eastAsia" w:ascii="Times New Roman" w:hAnsi="Times New Roman" w:eastAsia="仿宋_GB2312" w:cs="Times New Roman"/>
          <w:color w:val="000000" w:themeColor="text1"/>
          <w:sz w:val="24"/>
          <w:szCs w:val="24"/>
        </w:rPr>
        <w:t>合格评估指标体系》中的“</w:t>
      </w:r>
      <w:r>
        <w:rPr>
          <w:rFonts w:hint="eastAsia" w:ascii="Times New Roman" w:hAnsi="Times New Roman" w:eastAsia="仿宋_GB2312" w:cs="Times New Roman"/>
          <w:color w:val="000000" w:themeColor="text1"/>
          <w:sz w:val="24"/>
          <w:szCs w:val="24"/>
          <w:lang w:val="en-US" w:eastAsia="zh-CN"/>
        </w:rPr>
        <w:t>细化指标</w:t>
      </w:r>
      <w:r>
        <w:rPr>
          <w:rFonts w:hint="eastAsia" w:ascii="Times New Roman" w:hAnsi="Times New Roman" w:eastAsia="仿宋_GB2312" w:cs="Times New Roman"/>
          <w:color w:val="000000" w:themeColor="text1"/>
          <w:sz w:val="24"/>
          <w:szCs w:val="24"/>
        </w:rPr>
        <w:t>”在评分栏中进行</w:t>
      </w:r>
      <w:r>
        <w:rPr>
          <w:rFonts w:hint="eastAsia" w:ascii="Times New Roman" w:hAnsi="Times New Roman" w:eastAsia="仿宋_GB2312" w:cs="Times New Roman"/>
          <w:color w:val="000000" w:themeColor="text1"/>
          <w:sz w:val="24"/>
          <w:szCs w:val="24"/>
          <w:lang w:val="en-US" w:eastAsia="zh-CN"/>
        </w:rPr>
        <w:t>逐项</w:t>
      </w:r>
      <w:r>
        <w:rPr>
          <w:rFonts w:hint="eastAsia" w:ascii="Times New Roman" w:hAnsi="Times New Roman" w:eastAsia="仿宋_GB2312" w:cs="Times New Roman"/>
          <w:color w:val="000000" w:themeColor="text1"/>
          <w:sz w:val="24"/>
          <w:szCs w:val="24"/>
        </w:rPr>
        <w:t>打分，</w:t>
      </w:r>
      <w:r>
        <w:rPr>
          <w:rFonts w:hint="eastAsia" w:ascii="Times New Roman" w:hAnsi="Times New Roman" w:eastAsia="仿宋_GB2312" w:cs="Times New Roman"/>
          <w:color w:val="000000" w:themeColor="text1"/>
          <w:sz w:val="24"/>
          <w:szCs w:val="24"/>
          <w:lang w:eastAsia="zh-CN"/>
        </w:rPr>
        <w:t>细化标准不得低于《新增博士硕士学位授权审核申请基本条件（202</w:t>
      </w:r>
      <w:r>
        <w:rPr>
          <w:rFonts w:hint="eastAsia" w:ascii="Times New Roman" w:hAnsi="Times New Roman" w:eastAsia="仿宋_GB2312" w:cs="Times New Roman"/>
          <w:color w:val="000000" w:themeColor="text1"/>
          <w:sz w:val="24"/>
          <w:szCs w:val="24"/>
          <w:lang w:val="en-US" w:eastAsia="zh-CN"/>
        </w:rPr>
        <w:t>4</w:t>
      </w:r>
      <w:r>
        <w:rPr>
          <w:rFonts w:hint="eastAsia" w:ascii="Times New Roman" w:hAnsi="Times New Roman" w:eastAsia="仿宋_GB2312" w:cs="Times New Roman"/>
          <w:color w:val="000000" w:themeColor="text1"/>
          <w:sz w:val="24"/>
          <w:szCs w:val="24"/>
          <w:lang w:eastAsia="zh-CN"/>
        </w:rPr>
        <w:t>）》要求，涉及的人才培养质量标准不得低于《专业学位类别（领域）博士硕士学位基本要求》</w:t>
      </w:r>
      <w:r>
        <w:rPr>
          <w:rFonts w:hint="eastAsia" w:ascii="Times New Roman" w:hAnsi="Times New Roman" w:eastAsia="仿宋_GB2312" w:cs="Times New Roman"/>
          <w:color w:val="000000" w:themeColor="text1"/>
          <w:sz w:val="24"/>
          <w:szCs w:val="24"/>
        </w:rPr>
        <w:t>。</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129"/>
        <w:gridCol w:w="2357"/>
        <w:gridCol w:w="1285"/>
        <w:gridCol w:w="2748"/>
      </w:tblGrid>
      <w:tr w14:paraId="418756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49" w:type="pct"/>
            <w:tcBorders>
              <w:top w:val="single" w:color="auto" w:sz="12" w:space="0"/>
              <w:bottom w:val="single" w:color="auto" w:sz="12" w:space="0"/>
            </w:tcBorders>
            <w:vAlign w:val="center"/>
          </w:tcPr>
          <w:p w14:paraId="3DA889DF">
            <w:pPr>
              <w:spacing w:line="480" w:lineRule="exact"/>
              <w:jc w:val="center"/>
              <w:rPr>
                <w:rFonts w:hint="eastAsia" w:ascii="黑体" w:hAnsi="黑体" w:eastAsia="黑体" w:cs="Times New Roman"/>
                <w:b/>
                <w:color w:val="000000" w:themeColor="text1"/>
                <w:sz w:val="24"/>
                <w:lang w:eastAsia="zh-CN"/>
              </w:rPr>
            </w:pPr>
            <w:r>
              <w:rPr>
                <w:rFonts w:ascii="黑体" w:hAnsi="黑体" w:eastAsia="黑体" w:cs="Times New Roman"/>
                <w:b/>
                <w:color w:val="000000" w:themeColor="text1"/>
                <w:sz w:val="24"/>
              </w:rPr>
              <w:t>一级</w:t>
            </w:r>
            <w:r>
              <w:rPr>
                <w:rFonts w:hint="eastAsia" w:ascii="黑体" w:hAnsi="黑体" w:eastAsia="黑体" w:cs="Times New Roman"/>
                <w:b/>
                <w:color w:val="000000" w:themeColor="text1"/>
                <w:sz w:val="24"/>
                <w:lang w:val="en-US" w:eastAsia="zh-CN"/>
              </w:rPr>
              <w:t>要素</w:t>
            </w:r>
          </w:p>
        </w:tc>
        <w:tc>
          <w:tcPr>
            <w:tcW w:w="1382" w:type="pct"/>
            <w:tcBorders>
              <w:top w:val="single" w:color="auto" w:sz="12" w:space="0"/>
              <w:bottom w:val="single" w:color="auto" w:sz="12" w:space="0"/>
            </w:tcBorders>
            <w:vAlign w:val="center"/>
          </w:tcPr>
          <w:p w14:paraId="2FC48D12">
            <w:pPr>
              <w:spacing w:line="480" w:lineRule="exact"/>
              <w:jc w:val="center"/>
              <w:rPr>
                <w:rFonts w:hint="eastAsia" w:ascii="黑体" w:hAnsi="黑体" w:eastAsia="黑体" w:cs="Times New Roman"/>
                <w:b/>
                <w:color w:val="000000" w:themeColor="text1"/>
                <w:sz w:val="24"/>
                <w:lang w:eastAsia="zh-CN"/>
              </w:rPr>
            </w:pPr>
            <w:r>
              <w:rPr>
                <w:rFonts w:ascii="黑体" w:hAnsi="黑体" w:eastAsia="黑体" w:cs="Times New Roman"/>
                <w:b/>
                <w:color w:val="000000" w:themeColor="text1"/>
                <w:sz w:val="24"/>
              </w:rPr>
              <w:t>二级</w:t>
            </w:r>
            <w:r>
              <w:rPr>
                <w:rFonts w:hint="eastAsia" w:ascii="黑体" w:hAnsi="黑体" w:eastAsia="黑体" w:cs="Times New Roman"/>
                <w:b/>
                <w:color w:val="000000" w:themeColor="text1"/>
                <w:sz w:val="24"/>
                <w:lang w:val="en-US" w:eastAsia="zh-CN"/>
              </w:rPr>
              <w:t>要素</w:t>
            </w:r>
          </w:p>
        </w:tc>
        <w:tc>
          <w:tcPr>
            <w:tcW w:w="754" w:type="pct"/>
            <w:tcBorders>
              <w:top w:val="single" w:color="auto" w:sz="12" w:space="0"/>
              <w:bottom w:val="single" w:color="auto" w:sz="12" w:space="0"/>
            </w:tcBorders>
            <w:vAlign w:val="center"/>
          </w:tcPr>
          <w:p w14:paraId="51990BC7">
            <w:pPr>
              <w:spacing w:line="480" w:lineRule="exact"/>
              <w:jc w:val="center"/>
              <w:rPr>
                <w:rFonts w:hint="default" w:ascii="黑体" w:hAnsi="黑体" w:eastAsia="黑体" w:cs="Times New Roman"/>
                <w:b/>
                <w:color w:val="000000" w:themeColor="text1"/>
                <w:sz w:val="24"/>
                <w:lang w:val="en-US" w:eastAsia="zh-CN"/>
              </w:rPr>
            </w:pPr>
            <w:r>
              <w:rPr>
                <w:rFonts w:hint="eastAsia" w:ascii="黑体" w:hAnsi="黑体" w:eastAsia="黑体" w:cs="Times New Roman"/>
                <w:b/>
                <w:color w:val="000000" w:themeColor="text1"/>
                <w:sz w:val="24"/>
                <w:lang w:val="en-US" w:eastAsia="zh-CN"/>
              </w:rPr>
              <w:t>权重</w:t>
            </w:r>
          </w:p>
        </w:tc>
        <w:tc>
          <w:tcPr>
            <w:tcW w:w="1612" w:type="pct"/>
            <w:tcBorders>
              <w:top w:val="single" w:color="auto" w:sz="12" w:space="0"/>
              <w:bottom w:val="single" w:color="auto" w:sz="12" w:space="0"/>
            </w:tcBorders>
            <w:shd w:val="clear"/>
            <w:vAlign w:val="center"/>
          </w:tcPr>
          <w:p w14:paraId="2DECFB97">
            <w:pPr>
              <w:spacing w:line="480" w:lineRule="exact"/>
              <w:jc w:val="center"/>
              <w:rPr>
                <w:rFonts w:hint="eastAsia" w:ascii="黑体" w:hAnsi="黑体" w:eastAsia="黑体" w:cs="Times New Roman"/>
                <w:b/>
                <w:color w:val="000000" w:themeColor="text1"/>
                <w:sz w:val="24"/>
                <w:lang w:val="en-US" w:eastAsia="zh-CN"/>
              </w:rPr>
            </w:pPr>
            <w:r>
              <w:rPr>
                <w:rFonts w:hint="eastAsia" w:ascii="黑体" w:hAnsi="黑体" w:eastAsia="黑体" w:cs="Times New Roman"/>
                <w:b/>
                <w:color w:val="000000" w:themeColor="text1"/>
                <w:sz w:val="24"/>
                <w:lang w:val="en-US" w:eastAsia="zh-CN"/>
              </w:rPr>
              <w:t>专家评分</w:t>
            </w:r>
          </w:p>
          <w:p w14:paraId="5EDE6D11">
            <w:pPr>
              <w:spacing w:line="480" w:lineRule="exact"/>
              <w:jc w:val="center"/>
              <w:rPr>
                <w:rFonts w:hint="default" w:ascii="Times New Roman" w:hAnsi="Times New Roman" w:eastAsia="仿宋_GB2312" w:cs="Times New Roman"/>
                <w:b/>
                <w:kern w:val="2"/>
                <w:sz w:val="24"/>
                <w:szCs w:val="22"/>
                <w:lang w:val="en-US" w:eastAsia="zh-CN" w:bidi="ar-SA"/>
              </w:rPr>
            </w:pPr>
            <w:r>
              <w:rPr>
                <w:rFonts w:hint="eastAsia" w:ascii="黑体" w:hAnsi="黑体" w:eastAsia="黑体" w:cs="Times New Roman"/>
                <w:b/>
                <w:color w:val="000000" w:themeColor="text1"/>
                <w:sz w:val="24"/>
                <w:lang w:val="en-US" w:eastAsia="zh-CN"/>
              </w:rPr>
              <w:t>（最高分不能超过权重）</w:t>
            </w:r>
          </w:p>
        </w:tc>
      </w:tr>
      <w:tr w14:paraId="7AD23A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49" w:type="pct"/>
            <w:vMerge w:val="restart"/>
            <w:tcBorders>
              <w:top w:val="single" w:color="auto" w:sz="12" w:space="0"/>
            </w:tcBorders>
            <w:vAlign w:val="center"/>
          </w:tcPr>
          <w:p w14:paraId="7CE65F95">
            <w:pPr>
              <w:adjustRightInd w:val="0"/>
              <w:snapToGrid w:val="0"/>
              <w:spacing w:line="480" w:lineRule="exact"/>
              <w:jc w:val="center"/>
              <w:rPr>
                <w:rFonts w:hint="eastAsia" w:ascii="Times New Roman" w:hAnsi="Times New Roman" w:eastAsia="仿宋_GB2312" w:cs="Times New Roman"/>
                <w:color w:val="000000" w:themeColor="text1"/>
                <w:sz w:val="24"/>
                <w:szCs w:val="24"/>
                <w:lang w:val="en-US" w:eastAsia="zh-CN"/>
              </w:rPr>
            </w:pPr>
            <w:r>
              <w:rPr>
                <w:rFonts w:ascii="Times New Roman" w:hAnsi="Times New Roman" w:eastAsia="仿宋_GB2312" w:cs="Times New Roman"/>
                <w:color w:val="000000" w:themeColor="text1"/>
                <w:sz w:val="24"/>
                <w:szCs w:val="24"/>
              </w:rPr>
              <w:t>1</w:t>
            </w:r>
            <w:r>
              <w:rPr>
                <w:rFonts w:hint="eastAsia" w:ascii="Times New Roman" w:hAnsi="Times New Roman" w:eastAsia="仿宋_GB2312" w:cs="Times New Roman"/>
                <w:color w:val="000000" w:themeColor="text1"/>
                <w:sz w:val="24"/>
                <w:szCs w:val="24"/>
                <w:lang w:val="en-US" w:eastAsia="zh-CN"/>
              </w:rPr>
              <w:t>目标与标准</w:t>
            </w:r>
          </w:p>
          <w:p w14:paraId="753890E5">
            <w:pPr>
              <w:adjustRightInd w:val="0"/>
              <w:snapToGrid w:val="0"/>
              <w:spacing w:line="480" w:lineRule="exact"/>
              <w:jc w:val="center"/>
              <w:rPr>
                <w:rFonts w:ascii="Times New Roman" w:hAnsi="Times New Roman" w:eastAsia="仿宋_GB2312" w:cs="Times New Roman"/>
                <w:color w:val="000000" w:themeColor="text1"/>
                <w:sz w:val="24"/>
                <w:szCs w:val="24"/>
              </w:rPr>
            </w:pPr>
            <w:r>
              <w:rPr>
                <w:rFonts w:hint="eastAsia" w:ascii="Times New Roman" w:hAnsi="Times New Roman" w:eastAsia="仿宋_GB2312" w:cs="Times New Roman"/>
                <w:color w:val="000000" w:themeColor="text1"/>
                <w:sz w:val="24"/>
                <w:szCs w:val="24"/>
                <w:lang w:val="en-US" w:eastAsia="zh-CN"/>
              </w:rPr>
              <w:t>（5%）</w:t>
            </w:r>
          </w:p>
        </w:tc>
        <w:tc>
          <w:tcPr>
            <w:tcW w:w="1382" w:type="pct"/>
            <w:tcBorders>
              <w:top w:val="single" w:color="auto" w:sz="12" w:space="0"/>
            </w:tcBorders>
            <w:vAlign w:val="center"/>
          </w:tcPr>
          <w:p w14:paraId="5D93E528">
            <w:pPr>
              <w:adjustRightInd w:val="0"/>
              <w:snapToGrid w:val="0"/>
              <w:spacing w:line="480" w:lineRule="exact"/>
              <w:jc w:val="left"/>
              <w:rPr>
                <w:rFonts w:ascii="Times New Roman" w:hAnsi="Times New Roman" w:eastAsia="仿宋_GB2312" w:cs="Times New Roman"/>
                <w:color w:val="000000" w:themeColor="text1"/>
                <w:sz w:val="24"/>
                <w:szCs w:val="24"/>
              </w:rPr>
            </w:pPr>
            <w:r>
              <w:rPr>
                <w:rFonts w:ascii="Times New Roman" w:hAnsi="Times New Roman" w:eastAsia="仿宋_GB2312" w:cs="Times New Roman"/>
                <w:color w:val="000000" w:themeColor="text1"/>
                <w:sz w:val="24"/>
                <w:szCs w:val="24"/>
              </w:rPr>
              <w:t>1.1培养目标</w:t>
            </w:r>
          </w:p>
        </w:tc>
        <w:tc>
          <w:tcPr>
            <w:tcW w:w="754" w:type="pct"/>
            <w:tcBorders>
              <w:top w:val="single" w:color="auto" w:sz="12" w:space="0"/>
            </w:tcBorders>
            <w:vAlign w:val="center"/>
          </w:tcPr>
          <w:p w14:paraId="1AF9E9D6">
            <w:pPr>
              <w:adjustRightInd w:val="0"/>
              <w:snapToGrid w:val="0"/>
              <w:spacing w:line="480" w:lineRule="exact"/>
              <w:jc w:val="center"/>
              <w:rPr>
                <w:rFonts w:hint="eastAsia" w:ascii="Times New Roman" w:hAnsi="Times New Roman" w:eastAsia="仿宋_GB2312" w:cs="Times New Roman"/>
                <w:color w:val="000000" w:themeColor="text1"/>
                <w:sz w:val="24"/>
                <w:szCs w:val="24"/>
                <w:lang w:val="en-US" w:eastAsia="zh-CN"/>
              </w:rPr>
            </w:pPr>
            <w:r>
              <w:rPr>
                <w:rFonts w:hint="eastAsia" w:ascii="Times New Roman" w:hAnsi="Times New Roman" w:eastAsia="仿宋_GB2312" w:cs="Times New Roman"/>
                <w:color w:val="000000" w:themeColor="text1"/>
                <w:sz w:val="24"/>
                <w:szCs w:val="24"/>
                <w:lang w:val="en-US" w:eastAsia="zh-CN"/>
              </w:rPr>
              <w:t>2%</w:t>
            </w:r>
          </w:p>
        </w:tc>
        <w:tc>
          <w:tcPr>
            <w:tcW w:w="1612" w:type="pct"/>
            <w:tcBorders>
              <w:top w:val="single" w:color="auto" w:sz="12" w:space="0"/>
            </w:tcBorders>
            <w:vAlign w:val="center"/>
          </w:tcPr>
          <w:p w14:paraId="247BC0B2">
            <w:pPr>
              <w:spacing w:line="480" w:lineRule="exact"/>
              <w:jc w:val="center"/>
              <w:rPr>
                <w:rFonts w:ascii="Times New Roman" w:hAnsi="Times New Roman" w:eastAsia="仿宋_GB2312" w:cs="Times New Roman"/>
                <w:color w:val="000000" w:themeColor="text1"/>
                <w:sz w:val="24"/>
                <w:szCs w:val="24"/>
              </w:rPr>
            </w:pPr>
          </w:p>
        </w:tc>
      </w:tr>
      <w:tr w14:paraId="134547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49" w:type="pct"/>
            <w:vMerge w:val="continue"/>
            <w:vAlign w:val="center"/>
          </w:tcPr>
          <w:p w14:paraId="667A92DC">
            <w:pPr>
              <w:adjustRightInd w:val="0"/>
              <w:snapToGrid w:val="0"/>
              <w:spacing w:line="480" w:lineRule="exact"/>
              <w:jc w:val="center"/>
              <w:rPr>
                <w:rFonts w:ascii="Times New Roman" w:hAnsi="Times New Roman" w:eastAsia="仿宋_GB2312" w:cs="Times New Roman"/>
                <w:color w:val="000000" w:themeColor="text1"/>
                <w:sz w:val="24"/>
                <w:szCs w:val="24"/>
              </w:rPr>
            </w:pPr>
          </w:p>
        </w:tc>
        <w:tc>
          <w:tcPr>
            <w:tcW w:w="1382" w:type="pct"/>
            <w:vAlign w:val="center"/>
          </w:tcPr>
          <w:p w14:paraId="6FB44C5D">
            <w:pPr>
              <w:adjustRightInd w:val="0"/>
              <w:snapToGrid w:val="0"/>
              <w:spacing w:line="480" w:lineRule="exact"/>
              <w:jc w:val="left"/>
              <w:rPr>
                <w:rFonts w:ascii="Times New Roman" w:hAnsi="Times New Roman" w:eastAsia="仿宋_GB2312" w:cs="Times New Roman"/>
                <w:color w:val="000000" w:themeColor="text1"/>
                <w:sz w:val="24"/>
                <w:szCs w:val="24"/>
              </w:rPr>
            </w:pPr>
            <w:r>
              <w:rPr>
                <w:rFonts w:ascii="Times New Roman" w:hAnsi="Times New Roman" w:eastAsia="仿宋_GB2312" w:cs="Times New Roman"/>
                <w:color w:val="000000" w:themeColor="text1"/>
                <w:sz w:val="24"/>
                <w:szCs w:val="24"/>
              </w:rPr>
              <w:t>1.2学位标准</w:t>
            </w:r>
          </w:p>
        </w:tc>
        <w:tc>
          <w:tcPr>
            <w:tcW w:w="754" w:type="pct"/>
            <w:vAlign w:val="center"/>
          </w:tcPr>
          <w:p w14:paraId="4ADD64DC">
            <w:pPr>
              <w:adjustRightInd w:val="0"/>
              <w:snapToGrid w:val="0"/>
              <w:spacing w:line="480" w:lineRule="exact"/>
              <w:jc w:val="center"/>
              <w:rPr>
                <w:rFonts w:hint="eastAsia" w:ascii="Times New Roman" w:hAnsi="Times New Roman" w:eastAsia="仿宋_GB2312" w:cs="Times New Roman"/>
                <w:color w:val="000000" w:themeColor="text1"/>
                <w:sz w:val="24"/>
                <w:szCs w:val="24"/>
                <w:lang w:val="en-US" w:eastAsia="zh-CN"/>
              </w:rPr>
            </w:pPr>
            <w:r>
              <w:rPr>
                <w:rFonts w:hint="eastAsia" w:ascii="Times New Roman" w:hAnsi="Times New Roman" w:eastAsia="仿宋_GB2312" w:cs="Times New Roman"/>
                <w:color w:val="000000" w:themeColor="text1"/>
                <w:sz w:val="24"/>
                <w:szCs w:val="24"/>
                <w:lang w:val="en-US" w:eastAsia="zh-CN"/>
              </w:rPr>
              <w:t>3%</w:t>
            </w:r>
          </w:p>
        </w:tc>
        <w:tc>
          <w:tcPr>
            <w:tcW w:w="1612" w:type="pct"/>
            <w:vAlign w:val="center"/>
          </w:tcPr>
          <w:p w14:paraId="1C1A610F">
            <w:pPr>
              <w:spacing w:line="480" w:lineRule="exact"/>
              <w:jc w:val="center"/>
              <w:rPr>
                <w:rFonts w:ascii="Times New Roman" w:hAnsi="Times New Roman" w:eastAsia="仿宋_GB2312" w:cs="Times New Roman"/>
                <w:color w:val="000000" w:themeColor="text1"/>
                <w:sz w:val="24"/>
                <w:szCs w:val="24"/>
              </w:rPr>
            </w:pPr>
          </w:p>
        </w:tc>
      </w:tr>
      <w:tr w14:paraId="054E61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49" w:type="pct"/>
            <w:vMerge w:val="restart"/>
            <w:vAlign w:val="center"/>
          </w:tcPr>
          <w:p w14:paraId="7BB15CB0">
            <w:pPr>
              <w:adjustRightInd w:val="0"/>
              <w:snapToGrid w:val="0"/>
              <w:spacing w:line="480" w:lineRule="exact"/>
              <w:jc w:val="center"/>
              <w:rPr>
                <w:rFonts w:hint="eastAsia" w:ascii="Times New Roman" w:hAnsi="Times New Roman" w:eastAsia="仿宋_GB2312" w:cs="Times New Roman"/>
                <w:color w:val="000000" w:themeColor="text1"/>
                <w:sz w:val="24"/>
                <w:szCs w:val="24"/>
              </w:rPr>
            </w:pPr>
            <w:r>
              <w:rPr>
                <w:rFonts w:ascii="Times New Roman" w:hAnsi="Times New Roman" w:eastAsia="仿宋_GB2312" w:cs="Times New Roman"/>
                <w:color w:val="000000" w:themeColor="text1"/>
                <w:sz w:val="24"/>
                <w:szCs w:val="24"/>
              </w:rPr>
              <w:t>2</w:t>
            </w:r>
            <w:r>
              <w:rPr>
                <w:rFonts w:hint="eastAsia" w:ascii="Times New Roman" w:hAnsi="Times New Roman" w:eastAsia="仿宋_GB2312" w:cs="Times New Roman"/>
                <w:color w:val="000000" w:themeColor="text1"/>
                <w:sz w:val="24"/>
                <w:szCs w:val="24"/>
              </w:rPr>
              <w:t>基本条件</w:t>
            </w:r>
          </w:p>
          <w:p w14:paraId="2A5D1CFF">
            <w:pPr>
              <w:adjustRightInd w:val="0"/>
              <w:snapToGrid w:val="0"/>
              <w:spacing w:line="480" w:lineRule="exact"/>
              <w:jc w:val="center"/>
              <w:rPr>
                <w:rFonts w:hint="eastAsia" w:ascii="Times New Roman" w:hAnsi="Times New Roman" w:eastAsia="仿宋_GB2312" w:cs="Times New Roman"/>
                <w:color w:val="000000" w:themeColor="text1"/>
                <w:sz w:val="24"/>
                <w:szCs w:val="24"/>
                <w:lang w:eastAsia="zh-CN"/>
              </w:rPr>
            </w:pPr>
            <w:r>
              <w:rPr>
                <w:rFonts w:hint="eastAsia" w:ascii="Times New Roman" w:hAnsi="Times New Roman" w:eastAsia="仿宋_GB2312" w:cs="Times New Roman"/>
                <w:color w:val="000000" w:themeColor="text1"/>
                <w:sz w:val="24"/>
                <w:szCs w:val="24"/>
                <w:lang w:eastAsia="zh-CN"/>
              </w:rPr>
              <w:t>（</w:t>
            </w:r>
            <w:r>
              <w:rPr>
                <w:rFonts w:hint="eastAsia" w:ascii="Times New Roman" w:hAnsi="Times New Roman" w:eastAsia="仿宋_GB2312" w:cs="Times New Roman"/>
                <w:color w:val="000000" w:themeColor="text1"/>
                <w:sz w:val="24"/>
                <w:szCs w:val="24"/>
                <w:lang w:val="en-US" w:eastAsia="zh-CN"/>
              </w:rPr>
              <w:t>40%</w:t>
            </w:r>
            <w:r>
              <w:rPr>
                <w:rFonts w:hint="eastAsia" w:ascii="Times New Roman" w:hAnsi="Times New Roman" w:eastAsia="仿宋_GB2312" w:cs="Times New Roman"/>
                <w:color w:val="000000" w:themeColor="text1"/>
                <w:sz w:val="24"/>
                <w:szCs w:val="24"/>
                <w:lang w:eastAsia="zh-CN"/>
              </w:rPr>
              <w:t>）</w:t>
            </w:r>
          </w:p>
        </w:tc>
        <w:tc>
          <w:tcPr>
            <w:tcW w:w="1382" w:type="pct"/>
            <w:vAlign w:val="center"/>
          </w:tcPr>
          <w:p w14:paraId="707996D7">
            <w:pPr>
              <w:adjustRightInd w:val="0"/>
              <w:snapToGrid w:val="0"/>
              <w:spacing w:line="480" w:lineRule="exact"/>
              <w:jc w:val="left"/>
              <w:rPr>
                <w:rFonts w:ascii="Times New Roman" w:hAnsi="Times New Roman" w:eastAsia="仿宋_GB2312" w:cs="Times New Roman"/>
                <w:color w:val="000000" w:themeColor="text1"/>
                <w:sz w:val="24"/>
                <w:szCs w:val="24"/>
              </w:rPr>
            </w:pPr>
            <w:r>
              <w:rPr>
                <w:rFonts w:hint="eastAsia" w:ascii="Times New Roman" w:hAnsi="Times New Roman" w:eastAsia="仿宋_GB2312" w:cs="Times New Roman"/>
                <w:color w:val="000000" w:themeColor="text1"/>
                <w:sz w:val="24"/>
                <w:szCs w:val="24"/>
              </w:rPr>
              <w:t>2.1</w:t>
            </w:r>
            <w:r>
              <w:rPr>
                <w:rFonts w:ascii="Times New Roman" w:hAnsi="Times New Roman" w:eastAsia="仿宋_GB2312" w:cs="Times New Roman"/>
                <w:color w:val="000000" w:themeColor="text1"/>
                <w:sz w:val="24"/>
                <w:szCs w:val="24"/>
              </w:rPr>
              <w:t>培养</w:t>
            </w:r>
            <w:r>
              <w:rPr>
                <w:rFonts w:hint="eastAsia" w:ascii="Times New Roman" w:hAnsi="Times New Roman" w:eastAsia="仿宋_GB2312" w:cs="Times New Roman"/>
                <w:color w:val="000000" w:themeColor="text1"/>
                <w:sz w:val="24"/>
                <w:szCs w:val="24"/>
              </w:rPr>
              <w:t>特色</w:t>
            </w:r>
          </w:p>
        </w:tc>
        <w:tc>
          <w:tcPr>
            <w:tcW w:w="754" w:type="pct"/>
            <w:vAlign w:val="center"/>
          </w:tcPr>
          <w:p w14:paraId="30794C7F">
            <w:pPr>
              <w:adjustRightInd w:val="0"/>
              <w:snapToGrid w:val="0"/>
              <w:spacing w:line="480" w:lineRule="exact"/>
              <w:jc w:val="center"/>
              <w:rPr>
                <w:rFonts w:hint="eastAsia" w:ascii="Times New Roman" w:hAnsi="Times New Roman" w:eastAsia="仿宋_GB2312" w:cs="Times New Roman"/>
                <w:color w:val="000000" w:themeColor="text1"/>
                <w:sz w:val="24"/>
                <w:szCs w:val="24"/>
                <w:lang w:val="en-US" w:eastAsia="zh-CN"/>
              </w:rPr>
            </w:pPr>
            <w:r>
              <w:rPr>
                <w:rFonts w:hint="eastAsia" w:ascii="Times New Roman" w:hAnsi="Times New Roman" w:eastAsia="仿宋_GB2312" w:cs="Times New Roman"/>
                <w:color w:val="000000" w:themeColor="text1"/>
                <w:sz w:val="24"/>
                <w:szCs w:val="24"/>
                <w:lang w:val="en-US" w:eastAsia="zh-CN"/>
              </w:rPr>
              <w:t>2%</w:t>
            </w:r>
          </w:p>
        </w:tc>
        <w:tc>
          <w:tcPr>
            <w:tcW w:w="1612" w:type="pct"/>
            <w:vAlign w:val="center"/>
          </w:tcPr>
          <w:p w14:paraId="050D965D">
            <w:pPr>
              <w:spacing w:line="480" w:lineRule="exact"/>
              <w:jc w:val="center"/>
              <w:rPr>
                <w:rFonts w:ascii="Times New Roman" w:hAnsi="Times New Roman" w:eastAsia="仿宋_GB2312" w:cs="Times New Roman"/>
                <w:color w:val="000000" w:themeColor="text1"/>
                <w:sz w:val="24"/>
                <w:szCs w:val="24"/>
              </w:rPr>
            </w:pPr>
          </w:p>
        </w:tc>
      </w:tr>
      <w:tr w14:paraId="610401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49" w:type="pct"/>
            <w:vMerge w:val="continue"/>
            <w:vAlign w:val="center"/>
          </w:tcPr>
          <w:p w14:paraId="5631CFB3">
            <w:pPr>
              <w:adjustRightInd w:val="0"/>
              <w:snapToGrid w:val="0"/>
              <w:spacing w:line="480" w:lineRule="exact"/>
              <w:jc w:val="center"/>
              <w:rPr>
                <w:rFonts w:ascii="Times New Roman" w:hAnsi="Times New Roman" w:eastAsia="仿宋_GB2312" w:cs="Times New Roman"/>
                <w:color w:val="000000" w:themeColor="text1"/>
                <w:sz w:val="24"/>
                <w:szCs w:val="24"/>
              </w:rPr>
            </w:pPr>
          </w:p>
        </w:tc>
        <w:tc>
          <w:tcPr>
            <w:tcW w:w="1382" w:type="pct"/>
            <w:vAlign w:val="center"/>
          </w:tcPr>
          <w:p w14:paraId="3DBD5B1A">
            <w:pPr>
              <w:adjustRightInd w:val="0"/>
              <w:snapToGrid w:val="0"/>
              <w:spacing w:line="480" w:lineRule="exact"/>
              <w:jc w:val="left"/>
              <w:rPr>
                <w:rFonts w:ascii="Times New Roman" w:hAnsi="Times New Roman" w:eastAsia="仿宋_GB2312" w:cs="Times New Roman"/>
                <w:color w:val="000000" w:themeColor="text1"/>
                <w:sz w:val="24"/>
                <w:szCs w:val="24"/>
              </w:rPr>
            </w:pPr>
            <w:r>
              <w:rPr>
                <w:rFonts w:hint="eastAsia" w:ascii="Times New Roman" w:hAnsi="Times New Roman" w:eastAsia="仿宋_GB2312" w:cs="Times New Roman"/>
                <w:color w:val="000000" w:themeColor="text1"/>
                <w:sz w:val="24"/>
                <w:szCs w:val="24"/>
              </w:rPr>
              <w:t>2</w:t>
            </w:r>
            <w:r>
              <w:rPr>
                <w:rFonts w:ascii="Times New Roman" w:hAnsi="Times New Roman" w:eastAsia="仿宋_GB2312" w:cs="Times New Roman"/>
                <w:color w:val="000000" w:themeColor="text1"/>
                <w:sz w:val="24"/>
                <w:szCs w:val="24"/>
              </w:rPr>
              <w:t>.</w:t>
            </w:r>
            <w:r>
              <w:rPr>
                <w:rFonts w:hint="eastAsia" w:ascii="Times New Roman" w:hAnsi="Times New Roman" w:eastAsia="仿宋_GB2312" w:cs="Times New Roman"/>
                <w:color w:val="000000" w:themeColor="text1"/>
                <w:sz w:val="24"/>
                <w:szCs w:val="24"/>
              </w:rPr>
              <w:t>2</w:t>
            </w:r>
            <w:r>
              <w:rPr>
                <w:rFonts w:ascii="Times New Roman" w:hAnsi="Times New Roman" w:eastAsia="仿宋_GB2312" w:cs="Times New Roman"/>
                <w:color w:val="000000" w:themeColor="text1"/>
                <w:sz w:val="24"/>
                <w:szCs w:val="24"/>
              </w:rPr>
              <w:t>师资队伍</w:t>
            </w:r>
          </w:p>
        </w:tc>
        <w:tc>
          <w:tcPr>
            <w:tcW w:w="754" w:type="pct"/>
            <w:vAlign w:val="center"/>
          </w:tcPr>
          <w:p w14:paraId="314AB339">
            <w:pPr>
              <w:adjustRightInd w:val="0"/>
              <w:snapToGrid w:val="0"/>
              <w:spacing w:line="480" w:lineRule="exact"/>
              <w:jc w:val="center"/>
              <w:rPr>
                <w:rFonts w:hint="eastAsia" w:ascii="Times New Roman" w:hAnsi="Times New Roman" w:eastAsia="仿宋_GB2312" w:cs="Times New Roman"/>
                <w:color w:val="000000" w:themeColor="text1"/>
                <w:sz w:val="24"/>
                <w:szCs w:val="24"/>
                <w:lang w:val="en-US" w:eastAsia="zh-CN"/>
              </w:rPr>
            </w:pPr>
            <w:r>
              <w:rPr>
                <w:rFonts w:hint="eastAsia" w:ascii="Times New Roman" w:hAnsi="Times New Roman" w:eastAsia="仿宋_GB2312" w:cs="Times New Roman"/>
                <w:color w:val="000000" w:themeColor="text1"/>
                <w:sz w:val="24"/>
                <w:szCs w:val="24"/>
                <w:lang w:val="en-US" w:eastAsia="zh-CN"/>
              </w:rPr>
              <w:t>10%</w:t>
            </w:r>
          </w:p>
        </w:tc>
        <w:tc>
          <w:tcPr>
            <w:tcW w:w="1612" w:type="pct"/>
            <w:vAlign w:val="center"/>
          </w:tcPr>
          <w:p w14:paraId="4C355C12">
            <w:pPr>
              <w:spacing w:line="480" w:lineRule="exact"/>
              <w:jc w:val="center"/>
              <w:rPr>
                <w:rFonts w:ascii="Times New Roman" w:hAnsi="Times New Roman" w:eastAsia="仿宋_GB2312" w:cs="Times New Roman"/>
                <w:color w:val="000000" w:themeColor="text1"/>
                <w:sz w:val="24"/>
                <w:szCs w:val="24"/>
              </w:rPr>
            </w:pPr>
          </w:p>
        </w:tc>
      </w:tr>
      <w:tr w14:paraId="756DA8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49" w:type="pct"/>
            <w:vMerge w:val="continue"/>
            <w:vAlign w:val="center"/>
          </w:tcPr>
          <w:p w14:paraId="1578FAA5">
            <w:pPr>
              <w:adjustRightInd w:val="0"/>
              <w:snapToGrid w:val="0"/>
              <w:spacing w:line="480" w:lineRule="exact"/>
              <w:jc w:val="center"/>
              <w:rPr>
                <w:rFonts w:ascii="Times New Roman" w:hAnsi="Times New Roman" w:eastAsia="仿宋_GB2312" w:cs="Times New Roman"/>
                <w:color w:val="000000" w:themeColor="text1"/>
                <w:sz w:val="24"/>
                <w:szCs w:val="24"/>
              </w:rPr>
            </w:pPr>
          </w:p>
        </w:tc>
        <w:tc>
          <w:tcPr>
            <w:tcW w:w="1382" w:type="pct"/>
            <w:vAlign w:val="center"/>
          </w:tcPr>
          <w:p w14:paraId="6E48BB7C">
            <w:pPr>
              <w:adjustRightInd w:val="0"/>
              <w:snapToGrid w:val="0"/>
              <w:spacing w:line="480" w:lineRule="exact"/>
              <w:jc w:val="left"/>
              <w:rPr>
                <w:rFonts w:ascii="Times New Roman" w:hAnsi="Times New Roman" w:eastAsia="仿宋_GB2312" w:cs="Times New Roman"/>
                <w:color w:val="000000" w:themeColor="text1"/>
                <w:sz w:val="24"/>
                <w:szCs w:val="24"/>
              </w:rPr>
            </w:pPr>
            <w:r>
              <w:rPr>
                <w:rFonts w:hint="eastAsia" w:ascii="Times New Roman" w:hAnsi="Times New Roman" w:eastAsia="仿宋_GB2312" w:cs="Times New Roman"/>
                <w:color w:val="000000" w:themeColor="text1"/>
                <w:sz w:val="24"/>
                <w:szCs w:val="24"/>
              </w:rPr>
              <w:t>2.3</w:t>
            </w:r>
            <w:r>
              <w:rPr>
                <w:rFonts w:ascii="Times New Roman" w:hAnsi="Times New Roman" w:eastAsia="仿宋_GB2312" w:cs="Times New Roman"/>
                <w:color w:val="000000" w:themeColor="text1"/>
                <w:sz w:val="24"/>
                <w:szCs w:val="24"/>
              </w:rPr>
              <w:t>科学研究</w:t>
            </w:r>
          </w:p>
        </w:tc>
        <w:tc>
          <w:tcPr>
            <w:tcW w:w="754" w:type="pct"/>
            <w:vAlign w:val="center"/>
          </w:tcPr>
          <w:p w14:paraId="243B6184">
            <w:pPr>
              <w:adjustRightInd w:val="0"/>
              <w:snapToGrid w:val="0"/>
              <w:spacing w:line="480" w:lineRule="exact"/>
              <w:jc w:val="center"/>
              <w:rPr>
                <w:rFonts w:hint="eastAsia" w:ascii="Times New Roman" w:hAnsi="Times New Roman" w:eastAsia="仿宋_GB2312" w:cs="Times New Roman"/>
                <w:color w:val="000000" w:themeColor="text1"/>
                <w:sz w:val="24"/>
                <w:szCs w:val="24"/>
                <w:lang w:val="en-US" w:eastAsia="zh-CN"/>
              </w:rPr>
            </w:pPr>
            <w:r>
              <w:rPr>
                <w:rFonts w:hint="eastAsia" w:ascii="Times New Roman" w:hAnsi="Times New Roman" w:eastAsia="仿宋_GB2312" w:cs="Times New Roman"/>
                <w:color w:val="000000" w:themeColor="text1"/>
                <w:sz w:val="24"/>
                <w:szCs w:val="24"/>
                <w:lang w:val="en-US" w:eastAsia="zh-CN"/>
              </w:rPr>
              <w:t>15%</w:t>
            </w:r>
          </w:p>
        </w:tc>
        <w:tc>
          <w:tcPr>
            <w:tcW w:w="1612" w:type="pct"/>
            <w:vAlign w:val="center"/>
          </w:tcPr>
          <w:p w14:paraId="72B97596">
            <w:pPr>
              <w:spacing w:line="480" w:lineRule="exact"/>
              <w:jc w:val="center"/>
              <w:rPr>
                <w:rFonts w:ascii="Times New Roman" w:hAnsi="Times New Roman" w:eastAsia="仿宋_GB2312" w:cs="Times New Roman"/>
                <w:color w:val="000000" w:themeColor="text1"/>
                <w:sz w:val="24"/>
                <w:szCs w:val="24"/>
              </w:rPr>
            </w:pPr>
          </w:p>
        </w:tc>
      </w:tr>
      <w:tr w14:paraId="686816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49" w:type="pct"/>
            <w:vMerge w:val="continue"/>
            <w:vAlign w:val="center"/>
          </w:tcPr>
          <w:p w14:paraId="65BEEF51">
            <w:pPr>
              <w:adjustRightInd w:val="0"/>
              <w:snapToGrid w:val="0"/>
              <w:spacing w:line="480" w:lineRule="exact"/>
              <w:jc w:val="center"/>
              <w:rPr>
                <w:rFonts w:ascii="Times New Roman" w:hAnsi="Times New Roman" w:eastAsia="仿宋_GB2312" w:cs="Times New Roman"/>
                <w:color w:val="000000" w:themeColor="text1"/>
                <w:sz w:val="24"/>
                <w:szCs w:val="24"/>
              </w:rPr>
            </w:pPr>
          </w:p>
        </w:tc>
        <w:tc>
          <w:tcPr>
            <w:tcW w:w="1382" w:type="pct"/>
            <w:vAlign w:val="center"/>
          </w:tcPr>
          <w:p w14:paraId="27AE1549">
            <w:pPr>
              <w:adjustRightInd w:val="0"/>
              <w:snapToGrid w:val="0"/>
              <w:spacing w:line="480" w:lineRule="exact"/>
              <w:jc w:val="left"/>
              <w:rPr>
                <w:rFonts w:ascii="Times New Roman" w:hAnsi="Times New Roman" w:eastAsia="仿宋_GB2312" w:cs="Times New Roman"/>
                <w:color w:val="000000" w:themeColor="text1"/>
                <w:sz w:val="24"/>
                <w:szCs w:val="24"/>
              </w:rPr>
            </w:pPr>
            <w:r>
              <w:rPr>
                <w:rFonts w:hint="eastAsia" w:ascii="Times New Roman" w:hAnsi="Times New Roman" w:eastAsia="仿宋_GB2312" w:cs="Times New Roman"/>
                <w:color w:val="000000" w:themeColor="text1"/>
                <w:sz w:val="24"/>
                <w:szCs w:val="24"/>
              </w:rPr>
              <w:t>2</w:t>
            </w:r>
            <w:r>
              <w:rPr>
                <w:rFonts w:ascii="Times New Roman" w:hAnsi="Times New Roman" w:eastAsia="仿宋_GB2312" w:cs="Times New Roman"/>
                <w:color w:val="000000" w:themeColor="text1"/>
                <w:sz w:val="24"/>
                <w:szCs w:val="24"/>
              </w:rPr>
              <w:t>.</w:t>
            </w:r>
            <w:r>
              <w:rPr>
                <w:rFonts w:hint="eastAsia" w:ascii="Times New Roman" w:hAnsi="Times New Roman" w:eastAsia="仿宋_GB2312" w:cs="Times New Roman"/>
                <w:color w:val="000000" w:themeColor="text1"/>
                <w:sz w:val="24"/>
                <w:szCs w:val="24"/>
              </w:rPr>
              <w:t>4教学科研</w:t>
            </w:r>
            <w:r>
              <w:rPr>
                <w:rFonts w:ascii="Times New Roman" w:hAnsi="Times New Roman" w:eastAsia="仿宋_GB2312" w:cs="Times New Roman"/>
                <w:color w:val="000000" w:themeColor="text1"/>
                <w:sz w:val="24"/>
                <w:szCs w:val="24"/>
              </w:rPr>
              <w:t>支撑</w:t>
            </w:r>
          </w:p>
        </w:tc>
        <w:tc>
          <w:tcPr>
            <w:tcW w:w="754" w:type="pct"/>
            <w:vAlign w:val="center"/>
          </w:tcPr>
          <w:p w14:paraId="5C021540">
            <w:pPr>
              <w:adjustRightInd w:val="0"/>
              <w:snapToGrid w:val="0"/>
              <w:spacing w:line="480" w:lineRule="exact"/>
              <w:jc w:val="center"/>
              <w:rPr>
                <w:rFonts w:hint="eastAsia" w:ascii="Times New Roman" w:hAnsi="Times New Roman" w:eastAsia="仿宋_GB2312" w:cs="Times New Roman"/>
                <w:color w:val="000000" w:themeColor="text1"/>
                <w:sz w:val="24"/>
                <w:szCs w:val="24"/>
                <w:lang w:val="en-US" w:eastAsia="zh-CN"/>
              </w:rPr>
            </w:pPr>
            <w:r>
              <w:rPr>
                <w:rFonts w:hint="eastAsia" w:ascii="Times New Roman" w:hAnsi="Times New Roman" w:eastAsia="仿宋_GB2312" w:cs="Times New Roman"/>
                <w:color w:val="000000" w:themeColor="text1"/>
                <w:sz w:val="24"/>
                <w:szCs w:val="24"/>
                <w:lang w:val="en-US" w:eastAsia="zh-CN"/>
              </w:rPr>
              <w:t>10%</w:t>
            </w:r>
          </w:p>
        </w:tc>
        <w:tc>
          <w:tcPr>
            <w:tcW w:w="1612" w:type="pct"/>
            <w:vAlign w:val="center"/>
          </w:tcPr>
          <w:p w14:paraId="16B68D88">
            <w:pPr>
              <w:spacing w:line="480" w:lineRule="exact"/>
              <w:jc w:val="center"/>
              <w:rPr>
                <w:rFonts w:ascii="Times New Roman" w:hAnsi="Times New Roman" w:eastAsia="仿宋_GB2312" w:cs="Times New Roman"/>
                <w:color w:val="000000" w:themeColor="text1"/>
                <w:sz w:val="24"/>
                <w:szCs w:val="24"/>
              </w:rPr>
            </w:pPr>
          </w:p>
        </w:tc>
      </w:tr>
      <w:tr w14:paraId="1B4E63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49" w:type="pct"/>
            <w:vMerge w:val="continue"/>
            <w:vAlign w:val="center"/>
          </w:tcPr>
          <w:p w14:paraId="1A9770F0">
            <w:pPr>
              <w:adjustRightInd w:val="0"/>
              <w:snapToGrid w:val="0"/>
              <w:spacing w:line="480" w:lineRule="exact"/>
              <w:jc w:val="center"/>
              <w:rPr>
                <w:rFonts w:ascii="Times New Roman" w:hAnsi="Times New Roman" w:eastAsia="仿宋_GB2312" w:cs="Times New Roman"/>
                <w:color w:val="000000" w:themeColor="text1"/>
                <w:sz w:val="24"/>
                <w:szCs w:val="24"/>
              </w:rPr>
            </w:pPr>
          </w:p>
        </w:tc>
        <w:tc>
          <w:tcPr>
            <w:tcW w:w="1382" w:type="pct"/>
            <w:vAlign w:val="center"/>
          </w:tcPr>
          <w:p w14:paraId="6674AE1D">
            <w:pPr>
              <w:adjustRightInd w:val="0"/>
              <w:snapToGrid w:val="0"/>
              <w:spacing w:line="480" w:lineRule="exact"/>
              <w:jc w:val="left"/>
              <w:rPr>
                <w:rFonts w:ascii="Times New Roman" w:hAnsi="Times New Roman" w:eastAsia="仿宋_GB2312" w:cs="Times New Roman"/>
                <w:color w:val="000000" w:themeColor="text1"/>
                <w:sz w:val="24"/>
                <w:szCs w:val="24"/>
              </w:rPr>
            </w:pPr>
            <w:r>
              <w:rPr>
                <w:rFonts w:hint="eastAsia" w:ascii="Times New Roman" w:hAnsi="Times New Roman" w:eastAsia="仿宋_GB2312" w:cs="Times New Roman"/>
                <w:color w:val="000000" w:themeColor="text1"/>
                <w:sz w:val="24"/>
                <w:szCs w:val="24"/>
              </w:rPr>
              <w:t>2</w:t>
            </w:r>
            <w:r>
              <w:rPr>
                <w:rFonts w:ascii="Times New Roman" w:hAnsi="Times New Roman" w:eastAsia="仿宋_GB2312" w:cs="Times New Roman"/>
                <w:color w:val="000000" w:themeColor="text1"/>
                <w:sz w:val="24"/>
                <w:szCs w:val="24"/>
              </w:rPr>
              <w:t>.</w:t>
            </w:r>
            <w:r>
              <w:rPr>
                <w:rFonts w:hint="eastAsia" w:ascii="Times New Roman" w:hAnsi="Times New Roman" w:eastAsia="仿宋_GB2312" w:cs="Times New Roman"/>
                <w:color w:val="000000" w:themeColor="text1"/>
                <w:sz w:val="24"/>
                <w:szCs w:val="24"/>
              </w:rPr>
              <w:t>5</w:t>
            </w:r>
            <w:r>
              <w:rPr>
                <w:rFonts w:ascii="Times New Roman" w:hAnsi="Times New Roman" w:eastAsia="仿宋_GB2312" w:cs="Times New Roman"/>
                <w:color w:val="000000" w:themeColor="text1"/>
                <w:sz w:val="24"/>
                <w:szCs w:val="24"/>
              </w:rPr>
              <w:t>奖助体系</w:t>
            </w:r>
          </w:p>
        </w:tc>
        <w:tc>
          <w:tcPr>
            <w:tcW w:w="754" w:type="pct"/>
            <w:vAlign w:val="center"/>
          </w:tcPr>
          <w:p w14:paraId="50AE3827">
            <w:pPr>
              <w:adjustRightInd w:val="0"/>
              <w:snapToGrid w:val="0"/>
              <w:spacing w:line="480" w:lineRule="exact"/>
              <w:jc w:val="center"/>
              <w:rPr>
                <w:rFonts w:hint="eastAsia" w:ascii="Times New Roman" w:hAnsi="Times New Roman" w:eastAsia="仿宋_GB2312" w:cs="Times New Roman"/>
                <w:color w:val="000000" w:themeColor="text1"/>
                <w:sz w:val="24"/>
                <w:szCs w:val="24"/>
                <w:lang w:val="en-US" w:eastAsia="zh-CN"/>
              </w:rPr>
            </w:pPr>
            <w:r>
              <w:rPr>
                <w:rFonts w:hint="eastAsia" w:ascii="Times New Roman" w:hAnsi="Times New Roman" w:eastAsia="仿宋_GB2312" w:cs="Times New Roman"/>
                <w:color w:val="000000" w:themeColor="text1"/>
                <w:sz w:val="24"/>
                <w:szCs w:val="24"/>
                <w:lang w:val="en-US" w:eastAsia="zh-CN"/>
              </w:rPr>
              <w:t>3%</w:t>
            </w:r>
          </w:p>
        </w:tc>
        <w:tc>
          <w:tcPr>
            <w:tcW w:w="1612" w:type="pct"/>
            <w:vAlign w:val="center"/>
          </w:tcPr>
          <w:p w14:paraId="5F2929A1">
            <w:pPr>
              <w:spacing w:line="480" w:lineRule="exact"/>
              <w:jc w:val="center"/>
              <w:rPr>
                <w:rFonts w:ascii="Times New Roman" w:hAnsi="Times New Roman" w:eastAsia="仿宋_GB2312" w:cs="Times New Roman"/>
                <w:color w:val="000000" w:themeColor="text1"/>
                <w:sz w:val="24"/>
                <w:szCs w:val="24"/>
              </w:rPr>
            </w:pPr>
          </w:p>
        </w:tc>
      </w:tr>
      <w:tr w14:paraId="00F924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49" w:type="pct"/>
            <w:vMerge w:val="restart"/>
            <w:vAlign w:val="center"/>
          </w:tcPr>
          <w:p w14:paraId="31870CC2">
            <w:pPr>
              <w:adjustRightInd w:val="0"/>
              <w:snapToGrid w:val="0"/>
              <w:spacing w:line="480" w:lineRule="exact"/>
              <w:jc w:val="center"/>
              <w:rPr>
                <w:rFonts w:ascii="Times New Roman" w:hAnsi="Times New Roman" w:eastAsia="仿宋_GB2312" w:cs="Times New Roman"/>
                <w:color w:val="000000" w:themeColor="text1"/>
                <w:sz w:val="24"/>
                <w:szCs w:val="24"/>
              </w:rPr>
            </w:pPr>
            <w:r>
              <w:rPr>
                <w:rFonts w:ascii="Times New Roman" w:hAnsi="Times New Roman" w:eastAsia="仿宋_GB2312" w:cs="Times New Roman"/>
                <w:color w:val="000000" w:themeColor="text1"/>
                <w:sz w:val="24"/>
                <w:szCs w:val="24"/>
              </w:rPr>
              <w:t>3人才培养</w:t>
            </w:r>
          </w:p>
          <w:p w14:paraId="67DBCDF8">
            <w:pPr>
              <w:adjustRightInd w:val="0"/>
              <w:snapToGrid w:val="0"/>
              <w:spacing w:line="480" w:lineRule="exact"/>
              <w:jc w:val="center"/>
              <w:rPr>
                <w:rFonts w:hint="eastAsia" w:ascii="Times New Roman" w:hAnsi="Times New Roman" w:eastAsia="仿宋_GB2312" w:cs="Times New Roman"/>
                <w:color w:val="000000" w:themeColor="text1"/>
                <w:sz w:val="24"/>
                <w:szCs w:val="24"/>
                <w:lang w:eastAsia="zh-CN"/>
              </w:rPr>
            </w:pPr>
            <w:r>
              <w:rPr>
                <w:rFonts w:hint="eastAsia" w:ascii="Times New Roman" w:hAnsi="Times New Roman" w:eastAsia="仿宋_GB2312" w:cs="Times New Roman"/>
                <w:color w:val="000000" w:themeColor="text1"/>
                <w:sz w:val="24"/>
                <w:szCs w:val="24"/>
                <w:lang w:eastAsia="zh-CN"/>
              </w:rPr>
              <w:t>（</w:t>
            </w:r>
            <w:r>
              <w:rPr>
                <w:rFonts w:hint="eastAsia" w:ascii="Times New Roman" w:hAnsi="Times New Roman" w:eastAsia="仿宋_GB2312" w:cs="Times New Roman"/>
                <w:color w:val="000000" w:themeColor="text1"/>
                <w:sz w:val="24"/>
                <w:szCs w:val="24"/>
                <w:lang w:val="en-US" w:eastAsia="zh-CN"/>
              </w:rPr>
              <w:t>50%</w:t>
            </w:r>
            <w:r>
              <w:rPr>
                <w:rFonts w:hint="eastAsia" w:ascii="Times New Roman" w:hAnsi="Times New Roman" w:eastAsia="仿宋_GB2312" w:cs="Times New Roman"/>
                <w:color w:val="000000" w:themeColor="text1"/>
                <w:sz w:val="24"/>
                <w:szCs w:val="24"/>
                <w:lang w:eastAsia="zh-CN"/>
              </w:rPr>
              <w:t>）</w:t>
            </w:r>
          </w:p>
        </w:tc>
        <w:tc>
          <w:tcPr>
            <w:tcW w:w="1382" w:type="pct"/>
            <w:vAlign w:val="center"/>
          </w:tcPr>
          <w:p w14:paraId="50ACAF98">
            <w:pPr>
              <w:adjustRightInd w:val="0"/>
              <w:snapToGrid w:val="0"/>
              <w:spacing w:line="480" w:lineRule="exact"/>
              <w:jc w:val="left"/>
              <w:rPr>
                <w:rFonts w:ascii="Times New Roman" w:hAnsi="Times New Roman" w:eastAsia="仿宋_GB2312" w:cs="Times New Roman"/>
                <w:color w:val="000000" w:themeColor="text1"/>
                <w:sz w:val="24"/>
                <w:szCs w:val="24"/>
              </w:rPr>
            </w:pPr>
            <w:r>
              <w:rPr>
                <w:rFonts w:hint="eastAsia" w:ascii="Times New Roman" w:hAnsi="Times New Roman" w:eastAsia="仿宋_GB2312" w:cs="Times New Roman"/>
                <w:color w:val="000000" w:themeColor="text1"/>
                <w:sz w:val="24"/>
                <w:szCs w:val="24"/>
              </w:rPr>
              <w:t>3.1招生选拔</w:t>
            </w:r>
          </w:p>
        </w:tc>
        <w:tc>
          <w:tcPr>
            <w:tcW w:w="754" w:type="pct"/>
            <w:vAlign w:val="center"/>
          </w:tcPr>
          <w:p w14:paraId="2BE27B43">
            <w:pPr>
              <w:adjustRightInd w:val="0"/>
              <w:snapToGrid w:val="0"/>
              <w:spacing w:line="480" w:lineRule="exact"/>
              <w:jc w:val="center"/>
              <w:rPr>
                <w:rFonts w:hint="eastAsia" w:ascii="Times New Roman" w:hAnsi="Times New Roman" w:eastAsia="仿宋_GB2312" w:cs="Times New Roman"/>
                <w:color w:val="000000" w:themeColor="text1"/>
                <w:sz w:val="24"/>
                <w:szCs w:val="24"/>
                <w:lang w:val="en-US" w:eastAsia="zh-CN"/>
              </w:rPr>
            </w:pPr>
            <w:r>
              <w:rPr>
                <w:rFonts w:hint="eastAsia" w:ascii="Times New Roman" w:hAnsi="Times New Roman" w:eastAsia="仿宋_GB2312" w:cs="Times New Roman"/>
                <w:color w:val="000000" w:themeColor="text1"/>
                <w:sz w:val="24"/>
                <w:szCs w:val="24"/>
                <w:lang w:val="en-US" w:eastAsia="zh-CN"/>
              </w:rPr>
              <w:t>6%</w:t>
            </w:r>
          </w:p>
        </w:tc>
        <w:tc>
          <w:tcPr>
            <w:tcW w:w="1612" w:type="pct"/>
            <w:vAlign w:val="center"/>
          </w:tcPr>
          <w:p w14:paraId="6684ACFB">
            <w:pPr>
              <w:spacing w:line="480" w:lineRule="exact"/>
              <w:jc w:val="center"/>
              <w:rPr>
                <w:rFonts w:ascii="Times New Roman" w:hAnsi="Times New Roman" w:eastAsia="仿宋_GB2312" w:cs="Times New Roman"/>
                <w:color w:val="000000" w:themeColor="text1"/>
                <w:sz w:val="24"/>
                <w:szCs w:val="24"/>
              </w:rPr>
            </w:pPr>
          </w:p>
        </w:tc>
      </w:tr>
      <w:tr w14:paraId="1E2CBE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49" w:type="pct"/>
            <w:vMerge w:val="continue"/>
            <w:vAlign w:val="center"/>
          </w:tcPr>
          <w:p w14:paraId="4B2113CD">
            <w:pPr>
              <w:adjustRightInd w:val="0"/>
              <w:snapToGrid w:val="0"/>
              <w:spacing w:line="480" w:lineRule="exact"/>
              <w:jc w:val="center"/>
              <w:rPr>
                <w:rFonts w:ascii="Times New Roman" w:hAnsi="Times New Roman" w:eastAsia="仿宋_GB2312" w:cs="Times New Roman"/>
                <w:color w:val="000000" w:themeColor="text1"/>
                <w:sz w:val="24"/>
                <w:szCs w:val="24"/>
              </w:rPr>
            </w:pPr>
          </w:p>
        </w:tc>
        <w:tc>
          <w:tcPr>
            <w:tcW w:w="1382" w:type="pct"/>
            <w:vAlign w:val="center"/>
          </w:tcPr>
          <w:p w14:paraId="73F6CD17">
            <w:pPr>
              <w:adjustRightInd w:val="0"/>
              <w:snapToGrid w:val="0"/>
              <w:spacing w:line="480" w:lineRule="exact"/>
              <w:jc w:val="left"/>
              <w:rPr>
                <w:rFonts w:ascii="Times New Roman" w:hAnsi="Times New Roman" w:eastAsia="仿宋_GB2312" w:cs="Times New Roman"/>
                <w:color w:val="000000" w:themeColor="text1"/>
                <w:sz w:val="24"/>
                <w:szCs w:val="24"/>
              </w:rPr>
            </w:pPr>
            <w:r>
              <w:rPr>
                <w:rFonts w:hint="eastAsia" w:ascii="Times New Roman" w:hAnsi="Times New Roman" w:eastAsia="仿宋_GB2312" w:cs="Times New Roman"/>
                <w:color w:val="000000" w:themeColor="text1"/>
                <w:sz w:val="24"/>
                <w:szCs w:val="24"/>
              </w:rPr>
              <w:t>3.2思政教育</w:t>
            </w:r>
          </w:p>
        </w:tc>
        <w:tc>
          <w:tcPr>
            <w:tcW w:w="754" w:type="pct"/>
            <w:vAlign w:val="center"/>
          </w:tcPr>
          <w:p w14:paraId="7AFEE764">
            <w:pPr>
              <w:adjustRightInd w:val="0"/>
              <w:snapToGrid w:val="0"/>
              <w:spacing w:line="480" w:lineRule="exact"/>
              <w:jc w:val="center"/>
              <w:rPr>
                <w:rFonts w:hint="eastAsia" w:ascii="Times New Roman" w:hAnsi="Times New Roman" w:eastAsia="仿宋_GB2312" w:cs="Times New Roman"/>
                <w:color w:val="000000" w:themeColor="text1"/>
                <w:sz w:val="24"/>
                <w:szCs w:val="24"/>
                <w:lang w:val="en-US" w:eastAsia="zh-CN"/>
              </w:rPr>
            </w:pPr>
            <w:r>
              <w:rPr>
                <w:rFonts w:hint="eastAsia" w:ascii="Times New Roman" w:hAnsi="Times New Roman" w:eastAsia="仿宋_GB2312" w:cs="Times New Roman"/>
                <w:color w:val="000000" w:themeColor="text1"/>
                <w:sz w:val="24"/>
                <w:szCs w:val="24"/>
                <w:lang w:val="en-US" w:eastAsia="zh-CN"/>
              </w:rPr>
              <w:t>4%</w:t>
            </w:r>
          </w:p>
        </w:tc>
        <w:tc>
          <w:tcPr>
            <w:tcW w:w="1612" w:type="pct"/>
            <w:vAlign w:val="center"/>
          </w:tcPr>
          <w:p w14:paraId="35D32519">
            <w:pPr>
              <w:spacing w:line="480" w:lineRule="exact"/>
              <w:jc w:val="center"/>
              <w:rPr>
                <w:rFonts w:ascii="Times New Roman" w:hAnsi="Times New Roman" w:eastAsia="仿宋_GB2312" w:cs="Times New Roman"/>
                <w:color w:val="000000" w:themeColor="text1"/>
                <w:sz w:val="24"/>
                <w:szCs w:val="24"/>
              </w:rPr>
            </w:pPr>
          </w:p>
        </w:tc>
      </w:tr>
      <w:tr w14:paraId="6F1C65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49" w:type="pct"/>
            <w:vMerge w:val="continue"/>
            <w:vAlign w:val="center"/>
          </w:tcPr>
          <w:p w14:paraId="4F5E7BB2">
            <w:pPr>
              <w:adjustRightInd w:val="0"/>
              <w:snapToGrid w:val="0"/>
              <w:spacing w:line="480" w:lineRule="exact"/>
              <w:jc w:val="center"/>
              <w:rPr>
                <w:rFonts w:ascii="Times New Roman" w:hAnsi="Times New Roman" w:eastAsia="仿宋_GB2312" w:cs="Times New Roman"/>
                <w:color w:val="000000" w:themeColor="text1"/>
                <w:sz w:val="24"/>
                <w:szCs w:val="24"/>
              </w:rPr>
            </w:pPr>
          </w:p>
        </w:tc>
        <w:tc>
          <w:tcPr>
            <w:tcW w:w="1382" w:type="pct"/>
            <w:vAlign w:val="center"/>
          </w:tcPr>
          <w:p w14:paraId="7E2CAEFD">
            <w:pPr>
              <w:adjustRightInd w:val="0"/>
              <w:snapToGrid w:val="0"/>
              <w:spacing w:line="480" w:lineRule="exact"/>
              <w:jc w:val="left"/>
              <w:rPr>
                <w:rFonts w:ascii="Times New Roman" w:hAnsi="Times New Roman" w:eastAsia="仿宋_GB2312" w:cs="Times New Roman"/>
                <w:color w:val="000000" w:themeColor="text1"/>
                <w:sz w:val="24"/>
                <w:szCs w:val="24"/>
              </w:rPr>
            </w:pPr>
            <w:r>
              <w:rPr>
                <w:rFonts w:hint="eastAsia" w:ascii="Times New Roman" w:hAnsi="Times New Roman" w:eastAsia="仿宋_GB2312" w:cs="Times New Roman"/>
                <w:color w:val="000000" w:themeColor="text1"/>
                <w:sz w:val="24"/>
                <w:szCs w:val="24"/>
              </w:rPr>
              <w:t>3.3课程教学</w:t>
            </w:r>
          </w:p>
        </w:tc>
        <w:tc>
          <w:tcPr>
            <w:tcW w:w="754" w:type="pct"/>
            <w:vAlign w:val="center"/>
          </w:tcPr>
          <w:p w14:paraId="20BBDB49">
            <w:pPr>
              <w:adjustRightInd w:val="0"/>
              <w:snapToGrid w:val="0"/>
              <w:spacing w:line="480" w:lineRule="exact"/>
              <w:jc w:val="center"/>
              <w:rPr>
                <w:rFonts w:hint="eastAsia" w:ascii="Times New Roman" w:hAnsi="Times New Roman" w:eastAsia="仿宋_GB2312" w:cs="Times New Roman"/>
                <w:color w:val="000000" w:themeColor="text1"/>
                <w:sz w:val="24"/>
                <w:szCs w:val="24"/>
                <w:lang w:val="en-US" w:eastAsia="zh-CN"/>
              </w:rPr>
            </w:pPr>
            <w:r>
              <w:rPr>
                <w:rFonts w:hint="eastAsia" w:ascii="Times New Roman" w:hAnsi="Times New Roman" w:eastAsia="仿宋_GB2312" w:cs="Times New Roman"/>
                <w:color w:val="000000" w:themeColor="text1"/>
                <w:sz w:val="24"/>
                <w:szCs w:val="24"/>
                <w:lang w:val="en-US" w:eastAsia="zh-CN"/>
              </w:rPr>
              <w:t>6%</w:t>
            </w:r>
          </w:p>
        </w:tc>
        <w:tc>
          <w:tcPr>
            <w:tcW w:w="1612" w:type="pct"/>
            <w:vAlign w:val="center"/>
          </w:tcPr>
          <w:p w14:paraId="6C5E833F">
            <w:pPr>
              <w:spacing w:line="480" w:lineRule="exact"/>
              <w:jc w:val="center"/>
              <w:rPr>
                <w:rFonts w:ascii="Times New Roman" w:hAnsi="Times New Roman" w:eastAsia="仿宋_GB2312" w:cs="Times New Roman"/>
                <w:color w:val="000000" w:themeColor="text1"/>
                <w:sz w:val="24"/>
                <w:szCs w:val="24"/>
              </w:rPr>
            </w:pPr>
          </w:p>
        </w:tc>
      </w:tr>
      <w:tr w14:paraId="123558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49" w:type="pct"/>
            <w:vMerge w:val="continue"/>
            <w:vAlign w:val="center"/>
          </w:tcPr>
          <w:p w14:paraId="72CD6455">
            <w:pPr>
              <w:adjustRightInd w:val="0"/>
              <w:snapToGrid w:val="0"/>
              <w:spacing w:line="480" w:lineRule="exact"/>
              <w:jc w:val="center"/>
              <w:rPr>
                <w:rFonts w:ascii="Times New Roman" w:hAnsi="Times New Roman" w:eastAsia="仿宋_GB2312" w:cs="Times New Roman"/>
                <w:color w:val="000000" w:themeColor="text1"/>
                <w:sz w:val="24"/>
                <w:szCs w:val="24"/>
              </w:rPr>
            </w:pPr>
          </w:p>
        </w:tc>
        <w:tc>
          <w:tcPr>
            <w:tcW w:w="1382" w:type="pct"/>
            <w:vAlign w:val="center"/>
          </w:tcPr>
          <w:p w14:paraId="47A708E2">
            <w:pPr>
              <w:adjustRightInd w:val="0"/>
              <w:snapToGrid w:val="0"/>
              <w:spacing w:line="480" w:lineRule="exact"/>
              <w:jc w:val="left"/>
              <w:rPr>
                <w:rFonts w:ascii="Times New Roman" w:hAnsi="Times New Roman" w:eastAsia="仿宋_GB2312" w:cs="Times New Roman"/>
                <w:color w:val="000000" w:themeColor="text1"/>
                <w:sz w:val="24"/>
                <w:szCs w:val="24"/>
              </w:rPr>
            </w:pPr>
            <w:r>
              <w:rPr>
                <w:rFonts w:hint="eastAsia" w:ascii="Times New Roman" w:hAnsi="Times New Roman" w:eastAsia="仿宋_GB2312" w:cs="Times New Roman"/>
                <w:color w:val="000000" w:themeColor="text1"/>
                <w:sz w:val="24"/>
                <w:szCs w:val="24"/>
              </w:rPr>
              <w:t>3.4导师指导</w:t>
            </w:r>
          </w:p>
        </w:tc>
        <w:tc>
          <w:tcPr>
            <w:tcW w:w="754" w:type="pct"/>
            <w:vAlign w:val="center"/>
          </w:tcPr>
          <w:p w14:paraId="4AE82434">
            <w:pPr>
              <w:adjustRightInd w:val="0"/>
              <w:snapToGrid w:val="0"/>
              <w:spacing w:line="480" w:lineRule="exact"/>
              <w:jc w:val="center"/>
              <w:rPr>
                <w:rFonts w:hint="eastAsia" w:ascii="Times New Roman" w:hAnsi="Times New Roman" w:eastAsia="仿宋_GB2312" w:cs="Times New Roman"/>
                <w:color w:val="000000" w:themeColor="text1"/>
                <w:sz w:val="24"/>
                <w:szCs w:val="24"/>
                <w:lang w:val="en-US" w:eastAsia="zh-CN"/>
              </w:rPr>
            </w:pPr>
            <w:r>
              <w:rPr>
                <w:rFonts w:hint="eastAsia" w:ascii="Times New Roman" w:hAnsi="Times New Roman" w:eastAsia="仿宋_GB2312" w:cs="Times New Roman"/>
                <w:color w:val="000000" w:themeColor="text1"/>
                <w:sz w:val="24"/>
                <w:szCs w:val="24"/>
                <w:lang w:val="en-US" w:eastAsia="zh-CN"/>
              </w:rPr>
              <w:t>7%</w:t>
            </w:r>
          </w:p>
        </w:tc>
        <w:tc>
          <w:tcPr>
            <w:tcW w:w="1612" w:type="pct"/>
            <w:vAlign w:val="center"/>
          </w:tcPr>
          <w:p w14:paraId="2CFC64C8">
            <w:pPr>
              <w:spacing w:line="480" w:lineRule="exact"/>
              <w:jc w:val="center"/>
              <w:rPr>
                <w:rFonts w:ascii="Times New Roman" w:hAnsi="Times New Roman" w:eastAsia="仿宋_GB2312" w:cs="Times New Roman"/>
                <w:color w:val="000000" w:themeColor="text1"/>
                <w:sz w:val="24"/>
                <w:szCs w:val="24"/>
              </w:rPr>
            </w:pPr>
          </w:p>
        </w:tc>
      </w:tr>
      <w:tr w14:paraId="32C835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49" w:type="pct"/>
            <w:vMerge w:val="continue"/>
            <w:vAlign w:val="center"/>
          </w:tcPr>
          <w:p w14:paraId="5592E6A8">
            <w:pPr>
              <w:adjustRightInd w:val="0"/>
              <w:snapToGrid w:val="0"/>
              <w:spacing w:line="480" w:lineRule="exact"/>
              <w:jc w:val="center"/>
              <w:rPr>
                <w:rFonts w:ascii="Times New Roman" w:hAnsi="Times New Roman" w:eastAsia="仿宋_GB2312" w:cs="Times New Roman"/>
                <w:color w:val="000000" w:themeColor="text1"/>
                <w:sz w:val="24"/>
                <w:szCs w:val="24"/>
              </w:rPr>
            </w:pPr>
          </w:p>
        </w:tc>
        <w:tc>
          <w:tcPr>
            <w:tcW w:w="1382" w:type="pct"/>
            <w:vAlign w:val="center"/>
          </w:tcPr>
          <w:p w14:paraId="2CE30A6A">
            <w:pPr>
              <w:adjustRightInd w:val="0"/>
              <w:snapToGrid w:val="0"/>
              <w:spacing w:line="480" w:lineRule="exact"/>
              <w:jc w:val="left"/>
              <w:rPr>
                <w:rFonts w:ascii="Times New Roman" w:hAnsi="Times New Roman" w:eastAsia="仿宋_GB2312" w:cs="Times New Roman"/>
                <w:color w:val="000000" w:themeColor="text1"/>
                <w:sz w:val="24"/>
                <w:szCs w:val="24"/>
              </w:rPr>
            </w:pPr>
            <w:r>
              <w:rPr>
                <w:rFonts w:hint="eastAsia" w:ascii="Times New Roman" w:hAnsi="Times New Roman" w:eastAsia="仿宋_GB2312" w:cs="Times New Roman"/>
                <w:color w:val="000000" w:themeColor="text1"/>
                <w:sz w:val="24"/>
                <w:szCs w:val="24"/>
              </w:rPr>
              <w:t>3.5实践教学</w:t>
            </w:r>
          </w:p>
        </w:tc>
        <w:tc>
          <w:tcPr>
            <w:tcW w:w="754" w:type="pct"/>
            <w:vAlign w:val="center"/>
          </w:tcPr>
          <w:p w14:paraId="6F68EB3A">
            <w:pPr>
              <w:adjustRightInd w:val="0"/>
              <w:snapToGrid w:val="0"/>
              <w:spacing w:line="480" w:lineRule="exact"/>
              <w:jc w:val="center"/>
              <w:rPr>
                <w:rFonts w:hint="eastAsia" w:ascii="Times New Roman" w:hAnsi="Times New Roman" w:eastAsia="仿宋_GB2312" w:cs="Times New Roman"/>
                <w:color w:val="000000" w:themeColor="text1"/>
                <w:sz w:val="24"/>
                <w:szCs w:val="24"/>
                <w:lang w:val="en-US" w:eastAsia="zh-CN"/>
              </w:rPr>
            </w:pPr>
            <w:r>
              <w:rPr>
                <w:rFonts w:hint="eastAsia" w:ascii="Times New Roman" w:hAnsi="Times New Roman" w:eastAsia="仿宋_GB2312" w:cs="Times New Roman"/>
                <w:color w:val="000000" w:themeColor="text1"/>
                <w:sz w:val="24"/>
                <w:szCs w:val="24"/>
                <w:lang w:val="en-US" w:eastAsia="zh-CN"/>
              </w:rPr>
              <w:t>3%</w:t>
            </w:r>
          </w:p>
        </w:tc>
        <w:tc>
          <w:tcPr>
            <w:tcW w:w="1612" w:type="pct"/>
            <w:vAlign w:val="center"/>
          </w:tcPr>
          <w:p w14:paraId="20B328EE">
            <w:pPr>
              <w:spacing w:line="480" w:lineRule="exact"/>
              <w:jc w:val="center"/>
              <w:rPr>
                <w:rFonts w:ascii="Times New Roman" w:hAnsi="Times New Roman" w:eastAsia="仿宋_GB2312" w:cs="Times New Roman"/>
                <w:color w:val="000000" w:themeColor="text1"/>
                <w:sz w:val="24"/>
                <w:szCs w:val="24"/>
              </w:rPr>
            </w:pPr>
          </w:p>
        </w:tc>
      </w:tr>
      <w:tr w14:paraId="4B033C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49" w:type="pct"/>
            <w:vMerge w:val="continue"/>
            <w:vAlign w:val="center"/>
          </w:tcPr>
          <w:p w14:paraId="567CC140">
            <w:pPr>
              <w:adjustRightInd w:val="0"/>
              <w:snapToGrid w:val="0"/>
              <w:spacing w:line="480" w:lineRule="exact"/>
              <w:jc w:val="center"/>
              <w:rPr>
                <w:rFonts w:ascii="Times New Roman" w:hAnsi="Times New Roman" w:eastAsia="仿宋_GB2312" w:cs="Times New Roman"/>
                <w:color w:val="000000" w:themeColor="text1"/>
                <w:sz w:val="24"/>
                <w:szCs w:val="24"/>
              </w:rPr>
            </w:pPr>
          </w:p>
        </w:tc>
        <w:tc>
          <w:tcPr>
            <w:tcW w:w="1382" w:type="pct"/>
            <w:vAlign w:val="center"/>
          </w:tcPr>
          <w:p w14:paraId="257BE9FB">
            <w:pPr>
              <w:adjustRightInd w:val="0"/>
              <w:snapToGrid w:val="0"/>
              <w:spacing w:line="480" w:lineRule="exact"/>
              <w:jc w:val="left"/>
              <w:rPr>
                <w:rFonts w:ascii="Times New Roman" w:hAnsi="Times New Roman" w:eastAsia="仿宋_GB2312" w:cs="Times New Roman"/>
                <w:color w:val="000000" w:themeColor="text1"/>
                <w:sz w:val="24"/>
                <w:szCs w:val="24"/>
              </w:rPr>
            </w:pPr>
            <w:r>
              <w:rPr>
                <w:rFonts w:hint="eastAsia" w:ascii="Times New Roman" w:hAnsi="Times New Roman" w:eastAsia="仿宋_GB2312" w:cs="Times New Roman"/>
                <w:color w:val="000000" w:themeColor="text1"/>
                <w:sz w:val="24"/>
                <w:szCs w:val="24"/>
              </w:rPr>
              <w:t>3.6学术交流</w:t>
            </w:r>
          </w:p>
        </w:tc>
        <w:tc>
          <w:tcPr>
            <w:tcW w:w="754" w:type="pct"/>
            <w:vAlign w:val="center"/>
          </w:tcPr>
          <w:p w14:paraId="5637457F">
            <w:pPr>
              <w:adjustRightInd w:val="0"/>
              <w:snapToGrid w:val="0"/>
              <w:spacing w:line="480" w:lineRule="exact"/>
              <w:jc w:val="center"/>
              <w:rPr>
                <w:rFonts w:hint="eastAsia" w:ascii="Times New Roman" w:hAnsi="Times New Roman" w:eastAsia="仿宋_GB2312" w:cs="Times New Roman"/>
                <w:color w:val="000000" w:themeColor="text1"/>
                <w:sz w:val="24"/>
                <w:szCs w:val="24"/>
                <w:lang w:val="en-US" w:eastAsia="zh-CN"/>
              </w:rPr>
            </w:pPr>
            <w:r>
              <w:rPr>
                <w:rFonts w:hint="eastAsia" w:ascii="Times New Roman" w:hAnsi="Times New Roman" w:eastAsia="仿宋_GB2312" w:cs="Times New Roman"/>
                <w:color w:val="000000" w:themeColor="text1"/>
                <w:sz w:val="24"/>
                <w:szCs w:val="24"/>
                <w:lang w:val="en-US" w:eastAsia="zh-CN"/>
              </w:rPr>
              <w:t>4%</w:t>
            </w:r>
          </w:p>
        </w:tc>
        <w:tc>
          <w:tcPr>
            <w:tcW w:w="1612" w:type="pct"/>
            <w:vAlign w:val="center"/>
          </w:tcPr>
          <w:p w14:paraId="7E97578A">
            <w:pPr>
              <w:spacing w:line="480" w:lineRule="exact"/>
              <w:jc w:val="center"/>
              <w:rPr>
                <w:rFonts w:ascii="Times New Roman" w:hAnsi="Times New Roman" w:eastAsia="仿宋_GB2312" w:cs="Times New Roman"/>
                <w:color w:val="000000" w:themeColor="text1"/>
                <w:sz w:val="24"/>
                <w:szCs w:val="24"/>
              </w:rPr>
            </w:pPr>
          </w:p>
        </w:tc>
      </w:tr>
      <w:tr w14:paraId="158931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49" w:type="pct"/>
            <w:vMerge w:val="continue"/>
            <w:vAlign w:val="center"/>
          </w:tcPr>
          <w:p w14:paraId="249FE9FC">
            <w:pPr>
              <w:adjustRightInd w:val="0"/>
              <w:snapToGrid w:val="0"/>
              <w:spacing w:line="480" w:lineRule="exact"/>
              <w:jc w:val="center"/>
              <w:rPr>
                <w:rFonts w:ascii="Times New Roman" w:hAnsi="Times New Roman" w:eastAsia="仿宋_GB2312" w:cs="Times New Roman"/>
                <w:color w:val="000000" w:themeColor="text1"/>
                <w:sz w:val="24"/>
                <w:szCs w:val="24"/>
              </w:rPr>
            </w:pPr>
          </w:p>
        </w:tc>
        <w:tc>
          <w:tcPr>
            <w:tcW w:w="1382" w:type="pct"/>
            <w:vAlign w:val="center"/>
          </w:tcPr>
          <w:p w14:paraId="44D2BC27">
            <w:pPr>
              <w:adjustRightInd w:val="0"/>
              <w:snapToGrid w:val="0"/>
              <w:spacing w:line="480" w:lineRule="exact"/>
              <w:jc w:val="left"/>
              <w:rPr>
                <w:rFonts w:ascii="Times New Roman" w:hAnsi="Times New Roman" w:eastAsia="仿宋_GB2312" w:cs="Times New Roman"/>
                <w:color w:val="000000" w:themeColor="text1"/>
                <w:sz w:val="24"/>
                <w:szCs w:val="24"/>
              </w:rPr>
            </w:pPr>
            <w:r>
              <w:rPr>
                <w:rFonts w:hint="eastAsia" w:ascii="Times New Roman" w:hAnsi="Times New Roman" w:eastAsia="仿宋_GB2312" w:cs="Times New Roman"/>
                <w:color w:val="000000" w:themeColor="text1"/>
                <w:sz w:val="24"/>
                <w:szCs w:val="24"/>
              </w:rPr>
              <w:t>3.7论文质量</w:t>
            </w:r>
          </w:p>
        </w:tc>
        <w:tc>
          <w:tcPr>
            <w:tcW w:w="754" w:type="pct"/>
            <w:vAlign w:val="center"/>
          </w:tcPr>
          <w:p w14:paraId="7D9687CD">
            <w:pPr>
              <w:adjustRightInd w:val="0"/>
              <w:snapToGrid w:val="0"/>
              <w:spacing w:line="480" w:lineRule="exact"/>
              <w:jc w:val="center"/>
              <w:rPr>
                <w:rFonts w:hint="eastAsia" w:ascii="Times New Roman" w:hAnsi="Times New Roman" w:eastAsia="仿宋_GB2312" w:cs="Times New Roman"/>
                <w:color w:val="000000" w:themeColor="text1"/>
                <w:sz w:val="24"/>
                <w:szCs w:val="24"/>
                <w:lang w:val="en-US" w:eastAsia="zh-CN"/>
              </w:rPr>
            </w:pPr>
            <w:r>
              <w:rPr>
                <w:rFonts w:hint="eastAsia" w:ascii="Times New Roman" w:hAnsi="Times New Roman" w:eastAsia="仿宋_GB2312" w:cs="Times New Roman"/>
                <w:color w:val="000000" w:themeColor="text1"/>
                <w:sz w:val="24"/>
                <w:szCs w:val="24"/>
                <w:lang w:val="en-US" w:eastAsia="zh-CN"/>
              </w:rPr>
              <w:t>8%</w:t>
            </w:r>
          </w:p>
        </w:tc>
        <w:tc>
          <w:tcPr>
            <w:tcW w:w="1612" w:type="pct"/>
            <w:vAlign w:val="center"/>
          </w:tcPr>
          <w:p w14:paraId="3F336E9E">
            <w:pPr>
              <w:spacing w:line="480" w:lineRule="exact"/>
              <w:jc w:val="center"/>
              <w:rPr>
                <w:rFonts w:ascii="Times New Roman" w:hAnsi="Times New Roman" w:eastAsia="仿宋_GB2312" w:cs="Times New Roman"/>
                <w:color w:val="000000" w:themeColor="text1"/>
                <w:sz w:val="24"/>
                <w:szCs w:val="24"/>
              </w:rPr>
            </w:pPr>
          </w:p>
        </w:tc>
      </w:tr>
      <w:tr w14:paraId="617E82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49" w:type="pct"/>
            <w:vMerge w:val="continue"/>
            <w:vAlign w:val="center"/>
          </w:tcPr>
          <w:p w14:paraId="66C5C972">
            <w:pPr>
              <w:adjustRightInd w:val="0"/>
              <w:snapToGrid w:val="0"/>
              <w:spacing w:line="480" w:lineRule="exact"/>
              <w:jc w:val="center"/>
              <w:rPr>
                <w:rFonts w:ascii="Times New Roman" w:hAnsi="Times New Roman" w:eastAsia="仿宋_GB2312" w:cs="Times New Roman"/>
                <w:color w:val="000000" w:themeColor="text1"/>
                <w:sz w:val="24"/>
                <w:szCs w:val="24"/>
              </w:rPr>
            </w:pPr>
          </w:p>
        </w:tc>
        <w:tc>
          <w:tcPr>
            <w:tcW w:w="1382" w:type="pct"/>
            <w:vAlign w:val="center"/>
          </w:tcPr>
          <w:p w14:paraId="63554EC8">
            <w:pPr>
              <w:adjustRightInd w:val="0"/>
              <w:snapToGrid w:val="0"/>
              <w:spacing w:line="480" w:lineRule="exact"/>
              <w:jc w:val="left"/>
              <w:rPr>
                <w:rFonts w:ascii="Times New Roman" w:hAnsi="Times New Roman" w:eastAsia="仿宋_GB2312" w:cs="Times New Roman"/>
                <w:color w:val="000000" w:themeColor="text1"/>
                <w:sz w:val="24"/>
                <w:szCs w:val="24"/>
              </w:rPr>
            </w:pPr>
            <w:r>
              <w:rPr>
                <w:rFonts w:hint="eastAsia" w:ascii="Times New Roman" w:hAnsi="Times New Roman" w:eastAsia="仿宋_GB2312" w:cs="Times New Roman"/>
                <w:color w:val="000000" w:themeColor="text1"/>
                <w:sz w:val="24"/>
                <w:szCs w:val="24"/>
              </w:rPr>
              <w:t>3.8质量保证</w:t>
            </w:r>
          </w:p>
        </w:tc>
        <w:tc>
          <w:tcPr>
            <w:tcW w:w="754" w:type="pct"/>
            <w:vAlign w:val="center"/>
          </w:tcPr>
          <w:p w14:paraId="063D5AAD">
            <w:pPr>
              <w:adjustRightInd w:val="0"/>
              <w:snapToGrid w:val="0"/>
              <w:spacing w:line="480" w:lineRule="exact"/>
              <w:jc w:val="center"/>
              <w:rPr>
                <w:rFonts w:hint="eastAsia" w:ascii="Times New Roman" w:hAnsi="Times New Roman" w:eastAsia="仿宋_GB2312" w:cs="Times New Roman"/>
                <w:color w:val="000000" w:themeColor="text1"/>
                <w:sz w:val="24"/>
                <w:szCs w:val="24"/>
                <w:lang w:val="en-US" w:eastAsia="zh-CN"/>
              </w:rPr>
            </w:pPr>
            <w:r>
              <w:rPr>
                <w:rFonts w:hint="eastAsia" w:ascii="Times New Roman" w:hAnsi="Times New Roman" w:eastAsia="仿宋_GB2312" w:cs="Times New Roman"/>
                <w:color w:val="000000" w:themeColor="text1"/>
                <w:sz w:val="24"/>
                <w:szCs w:val="24"/>
                <w:lang w:val="en-US" w:eastAsia="zh-CN"/>
              </w:rPr>
              <w:t>4%</w:t>
            </w:r>
          </w:p>
        </w:tc>
        <w:tc>
          <w:tcPr>
            <w:tcW w:w="1612" w:type="pct"/>
            <w:vAlign w:val="center"/>
          </w:tcPr>
          <w:p w14:paraId="5DB941B7">
            <w:pPr>
              <w:spacing w:line="480" w:lineRule="exact"/>
              <w:jc w:val="center"/>
              <w:rPr>
                <w:rFonts w:ascii="Times New Roman" w:hAnsi="Times New Roman" w:eastAsia="仿宋_GB2312" w:cs="Times New Roman"/>
                <w:color w:val="000000" w:themeColor="text1"/>
                <w:sz w:val="24"/>
                <w:szCs w:val="24"/>
              </w:rPr>
            </w:pPr>
          </w:p>
        </w:tc>
      </w:tr>
      <w:tr w14:paraId="31D9E7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49" w:type="pct"/>
            <w:vMerge w:val="continue"/>
            <w:vAlign w:val="center"/>
          </w:tcPr>
          <w:p w14:paraId="11ADE41B">
            <w:pPr>
              <w:adjustRightInd w:val="0"/>
              <w:snapToGrid w:val="0"/>
              <w:spacing w:line="480" w:lineRule="exact"/>
              <w:jc w:val="center"/>
              <w:rPr>
                <w:rFonts w:ascii="Times New Roman" w:hAnsi="Times New Roman" w:eastAsia="仿宋_GB2312" w:cs="Times New Roman"/>
                <w:color w:val="000000" w:themeColor="text1"/>
                <w:sz w:val="24"/>
                <w:szCs w:val="24"/>
              </w:rPr>
            </w:pPr>
          </w:p>
        </w:tc>
        <w:tc>
          <w:tcPr>
            <w:tcW w:w="1382" w:type="pct"/>
            <w:vAlign w:val="center"/>
          </w:tcPr>
          <w:p w14:paraId="35C1F517">
            <w:pPr>
              <w:adjustRightInd w:val="0"/>
              <w:snapToGrid w:val="0"/>
              <w:spacing w:line="480" w:lineRule="exact"/>
              <w:jc w:val="left"/>
              <w:rPr>
                <w:rFonts w:ascii="Times New Roman" w:hAnsi="Times New Roman" w:eastAsia="仿宋_GB2312" w:cs="Times New Roman"/>
                <w:color w:val="000000" w:themeColor="text1"/>
                <w:sz w:val="24"/>
                <w:szCs w:val="24"/>
              </w:rPr>
            </w:pPr>
            <w:r>
              <w:rPr>
                <w:rFonts w:hint="eastAsia" w:ascii="Times New Roman" w:hAnsi="Times New Roman" w:eastAsia="仿宋_GB2312" w:cs="Times New Roman"/>
                <w:color w:val="000000" w:themeColor="text1"/>
                <w:sz w:val="24"/>
                <w:szCs w:val="24"/>
              </w:rPr>
              <w:t>3.9学风建设</w:t>
            </w:r>
          </w:p>
        </w:tc>
        <w:tc>
          <w:tcPr>
            <w:tcW w:w="754" w:type="pct"/>
            <w:vAlign w:val="center"/>
          </w:tcPr>
          <w:p w14:paraId="7EDE59CC">
            <w:pPr>
              <w:adjustRightInd w:val="0"/>
              <w:snapToGrid w:val="0"/>
              <w:spacing w:line="480" w:lineRule="exact"/>
              <w:jc w:val="center"/>
              <w:rPr>
                <w:rFonts w:hint="eastAsia" w:ascii="Times New Roman" w:hAnsi="Times New Roman" w:eastAsia="仿宋_GB2312" w:cs="Times New Roman"/>
                <w:color w:val="000000" w:themeColor="text1"/>
                <w:sz w:val="24"/>
                <w:szCs w:val="24"/>
                <w:lang w:val="en-US" w:eastAsia="zh-CN"/>
              </w:rPr>
            </w:pPr>
            <w:r>
              <w:rPr>
                <w:rFonts w:hint="eastAsia" w:ascii="Times New Roman" w:hAnsi="Times New Roman" w:eastAsia="仿宋_GB2312" w:cs="Times New Roman"/>
                <w:color w:val="000000" w:themeColor="text1"/>
                <w:sz w:val="24"/>
                <w:szCs w:val="24"/>
                <w:lang w:val="en-US" w:eastAsia="zh-CN"/>
              </w:rPr>
              <w:t>3%</w:t>
            </w:r>
          </w:p>
        </w:tc>
        <w:tc>
          <w:tcPr>
            <w:tcW w:w="1612" w:type="pct"/>
            <w:vAlign w:val="center"/>
          </w:tcPr>
          <w:p w14:paraId="6711D979">
            <w:pPr>
              <w:spacing w:line="480" w:lineRule="exact"/>
              <w:jc w:val="center"/>
              <w:rPr>
                <w:rFonts w:ascii="Times New Roman" w:hAnsi="Times New Roman" w:eastAsia="仿宋_GB2312" w:cs="Times New Roman"/>
                <w:color w:val="000000" w:themeColor="text1"/>
                <w:sz w:val="24"/>
                <w:szCs w:val="24"/>
              </w:rPr>
            </w:pPr>
          </w:p>
        </w:tc>
      </w:tr>
      <w:tr w14:paraId="67C220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49" w:type="pct"/>
            <w:vMerge w:val="continue"/>
            <w:vAlign w:val="center"/>
          </w:tcPr>
          <w:p w14:paraId="385D8482">
            <w:pPr>
              <w:adjustRightInd w:val="0"/>
              <w:snapToGrid w:val="0"/>
              <w:spacing w:line="480" w:lineRule="exact"/>
              <w:jc w:val="center"/>
              <w:rPr>
                <w:rFonts w:ascii="Times New Roman" w:hAnsi="Times New Roman" w:eastAsia="仿宋_GB2312" w:cs="Times New Roman"/>
                <w:color w:val="000000" w:themeColor="text1"/>
                <w:sz w:val="24"/>
                <w:szCs w:val="24"/>
              </w:rPr>
            </w:pPr>
          </w:p>
        </w:tc>
        <w:tc>
          <w:tcPr>
            <w:tcW w:w="1382" w:type="pct"/>
            <w:vAlign w:val="center"/>
          </w:tcPr>
          <w:p w14:paraId="45B83B6E">
            <w:pPr>
              <w:adjustRightInd w:val="0"/>
              <w:snapToGrid w:val="0"/>
              <w:spacing w:line="480" w:lineRule="exact"/>
              <w:jc w:val="left"/>
              <w:rPr>
                <w:rFonts w:ascii="Times New Roman" w:hAnsi="Times New Roman" w:eastAsia="仿宋_GB2312" w:cs="Times New Roman"/>
                <w:color w:val="000000" w:themeColor="text1"/>
                <w:sz w:val="24"/>
                <w:szCs w:val="24"/>
              </w:rPr>
            </w:pPr>
            <w:r>
              <w:rPr>
                <w:rFonts w:hint="eastAsia" w:ascii="Times New Roman" w:hAnsi="Times New Roman" w:eastAsia="仿宋_GB2312" w:cs="Times New Roman"/>
                <w:color w:val="000000" w:themeColor="text1"/>
                <w:sz w:val="24"/>
                <w:szCs w:val="24"/>
              </w:rPr>
              <w:t>3.10管理服务</w:t>
            </w:r>
          </w:p>
        </w:tc>
        <w:tc>
          <w:tcPr>
            <w:tcW w:w="754" w:type="pct"/>
            <w:vAlign w:val="center"/>
          </w:tcPr>
          <w:p w14:paraId="53C3147D">
            <w:pPr>
              <w:adjustRightInd w:val="0"/>
              <w:snapToGrid w:val="0"/>
              <w:spacing w:line="480" w:lineRule="exact"/>
              <w:jc w:val="center"/>
              <w:rPr>
                <w:rFonts w:hint="eastAsia" w:ascii="Times New Roman" w:hAnsi="Times New Roman" w:eastAsia="仿宋_GB2312" w:cs="Times New Roman"/>
                <w:color w:val="000000" w:themeColor="text1"/>
                <w:sz w:val="24"/>
                <w:szCs w:val="24"/>
                <w:lang w:val="en-US" w:eastAsia="zh-CN"/>
              </w:rPr>
            </w:pPr>
            <w:r>
              <w:rPr>
                <w:rFonts w:hint="eastAsia" w:ascii="Times New Roman" w:hAnsi="Times New Roman" w:eastAsia="仿宋_GB2312" w:cs="Times New Roman"/>
                <w:color w:val="000000" w:themeColor="text1"/>
                <w:sz w:val="24"/>
                <w:szCs w:val="24"/>
                <w:lang w:val="en-US" w:eastAsia="zh-CN"/>
              </w:rPr>
              <w:t>2%</w:t>
            </w:r>
          </w:p>
        </w:tc>
        <w:tc>
          <w:tcPr>
            <w:tcW w:w="1612" w:type="pct"/>
            <w:vAlign w:val="center"/>
          </w:tcPr>
          <w:p w14:paraId="1840F0D2">
            <w:pPr>
              <w:spacing w:line="480" w:lineRule="exact"/>
              <w:jc w:val="center"/>
              <w:rPr>
                <w:rFonts w:ascii="Times New Roman" w:hAnsi="Times New Roman" w:eastAsia="仿宋_GB2312" w:cs="Times New Roman"/>
                <w:color w:val="000000" w:themeColor="text1"/>
                <w:sz w:val="24"/>
                <w:szCs w:val="24"/>
              </w:rPr>
            </w:pPr>
          </w:p>
        </w:tc>
      </w:tr>
      <w:tr w14:paraId="6D0B21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49" w:type="pct"/>
            <w:vMerge w:val="continue"/>
            <w:vAlign w:val="center"/>
          </w:tcPr>
          <w:p w14:paraId="34F4BD6C">
            <w:pPr>
              <w:adjustRightInd w:val="0"/>
              <w:snapToGrid w:val="0"/>
              <w:spacing w:line="480" w:lineRule="exact"/>
              <w:jc w:val="center"/>
              <w:rPr>
                <w:rFonts w:ascii="Times New Roman" w:hAnsi="Times New Roman" w:eastAsia="仿宋_GB2312" w:cs="Times New Roman"/>
                <w:color w:val="000000" w:themeColor="text1"/>
                <w:sz w:val="24"/>
                <w:szCs w:val="24"/>
              </w:rPr>
            </w:pPr>
          </w:p>
        </w:tc>
        <w:tc>
          <w:tcPr>
            <w:tcW w:w="1382" w:type="pct"/>
            <w:vAlign w:val="center"/>
          </w:tcPr>
          <w:p w14:paraId="4A5AB2D4">
            <w:pPr>
              <w:adjustRightInd w:val="0"/>
              <w:snapToGrid w:val="0"/>
              <w:spacing w:line="480" w:lineRule="exact"/>
              <w:jc w:val="left"/>
              <w:rPr>
                <w:rFonts w:ascii="Times New Roman" w:hAnsi="Times New Roman" w:eastAsia="仿宋_GB2312" w:cs="Times New Roman"/>
                <w:color w:val="000000" w:themeColor="text1"/>
                <w:sz w:val="24"/>
                <w:szCs w:val="24"/>
              </w:rPr>
            </w:pPr>
            <w:r>
              <w:rPr>
                <w:rFonts w:hint="eastAsia" w:ascii="Times New Roman" w:hAnsi="Times New Roman" w:eastAsia="仿宋_GB2312" w:cs="Times New Roman"/>
                <w:color w:val="000000" w:themeColor="text1"/>
                <w:sz w:val="24"/>
                <w:szCs w:val="24"/>
              </w:rPr>
              <w:t>3.11就业发展</w:t>
            </w:r>
          </w:p>
        </w:tc>
        <w:tc>
          <w:tcPr>
            <w:tcW w:w="754" w:type="pct"/>
            <w:vAlign w:val="center"/>
          </w:tcPr>
          <w:p w14:paraId="3CD59434">
            <w:pPr>
              <w:adjustRightInd w:val="0"/>
              <w:snapToGrid w:val="0"/>
              <w:spacing w:line="480" w:lineRule="exact"/>
              <w:jc w:val="center"/>
              <w:rPr>
                <w:rFonts w:hint="eastAsia" w:ascii="Times New Roman" w:hAnsi="Times New Roman" w:eastAsia="仿宋_GB2312" w:cs="Times New Roman"/>
                <w:color w:val="000000" w:themeColor="text1"/>
                <w:sz w:val="24"/>
                <w:szCs w:val="24"/>
                <w:lang w:val="en-US" w:eastAsia="zh-CN"/>
              </w:rPr>
            </w:pPr>
            <w:r>
              <w:rPr>
                <w:rFonts w:hint="eastAsia" w:ascii="Times New Roman" w:hAnsi="Times New Roman" w:eastAsia="仿宋_GB2312" w:cs="Times New Roman"/>
                <w:color w:val="000000" w:themeColor="text1"/>
                <w:sz w:val="24"/>
                <w:szCs w:val="24"/>
                <w:lang w:val="en-US" w:eastAsia="zh-CN"/>
              </w:rPr>
              <w:t>3%</w:t>
            </w:r>
          </w:p>
        </w:tc>
        <w:tc>
          <w:tcPr>
            <w:tcW w:w="1612" w:type="pct"/>
            <w:vAlign w:val="center"/>
          </w:tcPr>
          <w:p w14:paraId="781DB0B6">
            <w:pPr>
              <w:spacing w:line="480" w:lineRule="exact"/>
              <w:jc w:val="center"/>
              <w:rPr>
                <w:rFonts w:ascii="Times New Roman" w:hAnsi="Times New Roman" w:eastAsia="仿宋_GB2312" w:cs="Times New Roman"/>
                <w:color w:val="000000" w:themeColor="text1"/>
                <w:sz w:val="24"/>
                <w:szCs w:val="24"/>
              </w:rPr>
            </w:pPr>
          </w:p>
        </w:tc>
      </w:tr>
      <w:tr w14:paraId="5DB899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49" w:type="pct"/>
            <w:vMerge w:val="restart"/>
            <w:vAlign w:val="center"/>
          </w:tcPr>
          <w:p w14:paraId="204313E4">
            <w:pPr>
              <w:adjustRightInd w:val="0"/>
              <w:snapToGrid w:val="0"/>
              <w:spacing w:line="480" w:lineRule="exact"/>
              <w:jc w:val="center"/>
              <w:rPr>
                <w:rFonts w:hint="eastAsia" w:ascii="Times New Roman" w:hAnsi="Times New Roman" w:eastAsia="仿宋_GB2312" w:cs="Times New Roman"/>
                <w:color w:val="000000" w:themeColor="text1"/>
                <w:sz w:val="24"/>
                <w:szCs w:val="24"/>
              </w:rPr>
            </w:pPr>
            <w:r>
              <w:rPr>
                <w:rFonts w:hint="eastAsia" w:ascii="Times New Roman" w:hAnsi="Times New Roman" w:eastAsia="仿宋_GB2312" w:cs="Times New Roman"/>
                <w:color w:val="000000" w:themeColor="text1"/>
                <w:sz w:val="24"/>
                <w:szCs w:val="24"/>
              </w:rPr>
              <w:t>4服务贡献</w:t>
            </w:r>
          </w:p>
          <w:p w14:paraId="21B61898">
            <w:pPr>
              <w:adjustRightInd w:val="0"/>
              <w:snapToGrid w:val="0"/>
              <w:spacing w:line="480" w:lineRule="exact"/>
              <w:jc w:val="center"/>
              <w:rPr>
                <w:rFonts w:hint="eastAsia" w:ascii="Times New Roman" w:hAnsi="Times New Roman" w:eastAsia="仿宋_GB2312" w:cs="Times New Roman"/>
                <w:color w:val="000000" w:themeColor="text1"/>
                <w:sz w:val="24"/>
                <w:szCs w:val="24"/>
                <w:lang w:eastAsia="zh-CN"/>
              </w:rPr>
            </w:pPr>
            <w:r>
              <w:rPr>
                <w:rFonts w:hint="eastAsia" w:ascii="Times New Roman" w:hAnsi="Times New Roman" w:eastAsia="仿宋_GB2312" w:cs="Times New Roman"/>
                <w:color w:val="000000" w:themeColor="text1"/>
                <w:sz w:val="24"/>
                <w:szCs w:val="24"/>
                <w:lang w:eastAsia="zh-CN"/>
              </w:rPr>
              <w:t>（</w:t>
            </w:r>
            <w:r>
              <w:rPr>
                <w:rFonts w:hint="eastAsia" w:ascii="Times New Roman" w:hAnsi="Times New Roman" w:eastAsia="仿宋_GB2312" w:cs="Times New Roman"/>
                <w:color w:val="000000" w:themeColor="text1"/>
                <w:sz w:val="24"/>
                <w:szCs w:val="24"/>
                <w:lang w:val="en-US" w:eastAsia="zh-CN"/>
              </w:rPr>
              <w:t>5%</w:t>
            </w:r>
            <w:r>
              <w:rPr>
                <w:rFonts w:hint="eastAsia" w:ascii="Times New Roman" w:hAnsi="Times New Roman" w:eastAsia="仿宋_GB2312" w:cs="Times New Roman"/>
                <w:color w:val="000000" w:themeColor="text1"/>
                <w:sz w:val="24"/>
                <w:szCs w:val="24"/>
                <w:lang w:eastAsia="zh-CN"/>
              </w:rPr>
              <w:t>）</w:t>
            </w:r>
          </w:p>
        </w:tc>
        <w:tc>
          <w:tcPr>
            <w:tcW w:w="1382" w:type="pct"/>
            <w:vAlign w:val="center"/>
          </w:tcPr>
          <w:p w14:paraId="12B3DCBF">
            <w:pPr>
              <w:adjustRightInd w:val="0"/>
              <w:snapToGrid w:val="0"/>
              <w:spacing w:line="480" w:lineRule="exact"/>
              <w:jc w:val="left"/>
              <w:rPr>
                <w:rFonts w:ascii="Times New Roman" w:hAnsi="Times New Roman" w:eastAsia="仿宋_GB2312" w:cs="Times New Roman"/>
                <w:color w:val="000000" w:themeColor="text1"/>
                <w:sz w:val="24"/>
                <w:szCs w:val="24"/>
              </w:rPr>
            </w:pPr>
            <w:r>
              <w:rPr>
                <w:rFonts w:hint="eastAsia" w:ascii="Times New Roman" w:hAnsi="Times New Roman" w:eastAsia="仿宋_GB2312" w:cs="Times New Roman"/>
                <w:color w:val="000000" w:themeColor="text1"/>
                <w:sz w:val="24"/>
                <w:szCs w:val="24"/>
              </w:rPr>
              <w:t>4.1科技进步</w:t>
            </w:r>
          </w:p>
        </w:tc>
        <w:tc>
          <w:tcPr>
            <w:tcW w:w="754" w:type="pct"/>
            <w:vAlign w:val="center"/>
          </w:tcPr>
          <w:p w14:paraId="3440A15A">
            <w:pPr>
              <w:adjustRightInd w:val="0"/>
              <w:snapToGrid w:val="0"/>
              <w:spacing w:line="480" w:lineRule="exact"/>
              <w:jc w:val="center"/>
              <w:rPr>
                <w:rFonts w:hint="eastAsia" w:ascii="Times New Roman" w:hAnsi="Times New Roman" w:eastAsia="仿宋_GB2312" w:cs="Times New Roman"/>
                <w:color w:val="000000" w:themeColor="text1"/>
                <w:sz w:val="24"/>
                <w:szCs w:val="24"/>
                <w:lang w:val="en-US" w:eastAsia="zh-CN"/>
              </w:rPr>
            </w:pPr>
            <w:r>
              <w:rPr>
                <w:rFonts w:hint="eastAsia" w:ascii="Times New Roman" w:hAnsi="Times New Roman" w:eastAsia="仿宋_GB2312" w:cs="Times New Roman"/>
                <w:color w:val="000000" w:themeColor="text1"/>
                <w:sz w:val="24"/>
                <w:szCs w:val="24"/>
                <w:lang w:val="en-US" w:eastAsia="zh-CN"/>
              </w:rPr>
              <w:t>3%</w:t>
            </w:r>
          </w:p>
        </w:tc>
        <w:tc>
          <w:tcPr>
            <w:tcW w:w="1612" w:type="pct"/>
            <w:vAlign w:val="center"/>
          </w:tcPr>
          <w:p w14:paraId="185A5241">
            <w:pPr>
              <w:spacing w:line="480" w:lineRule="exact"/>
              <w:jc w:val="center"/>
              <w:rPr>
                <w:rFonts w:ascii="Times New Roman" w:hAnsi="Times New Roman" w:eastAsia="仿宋_GB2312" w:cs="Times New Roman"/>
                <w:color w:val="000000" w:themeColor="text1"/>
                <w:sz w:val="24"/>
                <w:szCs w:val="24"/>
              </w:rPr>
            </w:pPr>
          </w:p>
        </w:tc>
      </w:tr>
      <w:tr w14:paraId="43D799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49" w:type="pct"/>
            <w:vMerge w:val="continue"/>
            <w:vAlign w:val="center"/>
          </w:tcPr>
          <w:p w14:paraId="2666027F">
            <w:pPr>
              <w:adjustRightInd w:val="0"/>
              <w:snapToGrid w:val="0"/>
              <w:spacing w:line="480" w:lineRule="exact"/>
              <w:jc w:val="center"/>
              <w:rPr>
                <w:rFonts w:ascii="Times New Roman" w:hAnsi="Times New Roman" w:eastAsia="仿宋_GB2312" w:cs="Times New Roman"/>
                <w:color w:val="000000" w:themeColor="text1"/>
                <w:sz w:val="24"/>
                <w:szCs w:val="24"/>
              </w:rPr>
            </w:pPr>
          </w:p>
        </w:tc>
        <w:tc>
          <w:tcPr>
            <w:tcW w:w="1382" w:type="pct"/>
            <w:vAlign w:val="center"/>
          </w:tcPr>
          <w:p w14:paraId="1D088D84">
            <w:pPr>
              <w:adjustRightInd w:val="0"/>
              <w:snapToGrid w:val="0"/>
              <w:spacing w:line="480" w:lineRule="exact"/>
              <w:jc w:val="left"/>
              <w:rPr>
                <w:rFonts w:ascii="Times New Roman" w:hAnsi="Times New Roman" w:eastAsia="仿宋_GB2312" w:cs="Times New Roman"/>
                <w:color w:val="000000" w:themeColor="text1"/>
                <w:sz w:val="24"/>
                <w:szCs w:val="24"/>
              </w:rPr>
            </w:pPr>
            <w:r>
              <w:rPr>
                <w:rFonts w:hint="eastAsia" w:ascii="Times New Roman" w:hAnsi="Times New Roman" w:eastAsia="仿宋_GB2312" w:cs="Times New Roman"/>
                <w:color w:val="000000" w:themeColor="text1"/>
                <w:sz w:val="24"/>
                <w:szCs w:val="24"/>
              </w:rPr>
              <w:t>4.2经济发展</w:t>
            </w:r>
          </w:p>
        </w:tc>
        <w:tc>
          <w:tcPr>
            <w:tcW w:w="754" w:type="pct"/>
            <w:shd w:val="clear"/>
            <w:vAlign w:val="center"/>
          </w:tcPr>
          <w:p w14:paraId="12378A36">
            <w:pPr>
              <w:spacing w:line="480" w:lineRule="exact"/>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sz w:val="24"/>
                <w:szCs w:val="24"/>
                <w:lang w:val="en-US" w:eastAsia="zh-CN"/>
              </w:rPr>
              <w:t>1%</w:t>
            </w:r>
          </w:p>
        </w:tc>
        <w:tc>
          <w:tcPr>
            <w:tcW w:w="1612" w:type="pct"/>
            <w:vAlign w:val="center"/>
          </w:tcPr>
          <w:p w14:paraId="6DB66129">
            <w:pPr>
              <w:spacing w:line="480" w:lineRule="exact"/>
              <w:jc w:val="center"/>
              <w:rPr>
                <w:rFonts w:ascii="Times New Roman" w:hAnsi="Times New Roman" w:eastAsia="仿宋_GB2312" w:cs="Times New Roman"/>
                <w:color w:val="000000" w:themeColor="text1"/>
                <w:sz w:val="24"/>
                <w:szCs w:val="24"/>
              </w:rPr>
            </w:pPr>
          </w:p>
        </w:tc>
      </w:tr>
      <w:tr w14:paraId="1A2094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49" w:type="pct"/>
            <w:vMerge w:val="continue"/>
            <w:vAlign w:val="center"/>
          </w:tcPr>
          <w:p w14:paraId="1FDF3DA0">
            <w:pPr>
              <w:adjustRightInd w:val="0"/>
              <w:snapToGrid w:val="0"/>
              <w:spacing w:line="480" w:lineRule="exact"/>
              <w:jc w:val="center"/>
              <w:rPr>
                <w:rFonts w:ascii="Times New Roman" w:hAnsi="Times New Roman" w:eastAsia="仿宋_GB2312" w:cs="Times New Roman"/>
                <w:color w:val="000000" w:themeColor="text1"/>
                <w:sz w:val="24"/>
                <w:szCs w:val="24"/>
              </w:rPr>
            </w:pPr>
          </w:p>
        </w:tc>
        <w:tc>
          <w:tcPr>
            <w:tcW w:w="1382" w:type="pct"/>
            <w:vAlign w:val="center"/>
          </w:tcPr>
          <w:p w14:paraId="4B27D51B">
            <w:pPr>
              <w:adjustRightInd w:val="0"/>
              <w:snapToGrid w:val="0"/>
              <w:spacing w:line="480" w:lineRule="exact"/>
              <w:jc w:val="left"/>
              <w:rPr>
                <w:rFonts w:ascii="Times New Roman" w:hAnsi="Times New Roman" w:eastAsia="仿宋_GB2312" w:cs="Times New Roman"/>
                <w:color w:val="000000" w:themeColor="text1"/>
                <w:sz w:val="24"/>
                <w:szCs w:val="24"/>
              </w:rPr>
            </w:pPr>
            <w:r>
              <w:rPr>
                <w:rFonts w:hint="eastAsia" w:ascii="Times New Roman" w:hAnsi="Times New Roman" w:eastAsia="仿宋_GB2312" w:cs="Times New Roman"/>
                <w:color w:val="000000" w:themeColor="text1"/>
                <w:sz w:val="24"/>
                <w:szCs w:val="24"/>
              </w:rPr>
              <w:t>4.3文化建设</w:t>
            </w:r>
          </w:p>
        </w:tc>
        <w:tc>
          <w:tcPr>
            <w:tcW w:w="754" w:type="pct"/>
            <w:shd w:val="clear"/>
            <w:vAlign w:val="center"/>
          </w:tcPr>
          <w:p w14:paraId="72B63694">
            <w:pPr>
              <w:spacing w:line="480" w:lineRule="exact"/>
              <w:jc w:val="center"/>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sz w:val="24"/>
                <w:szCs w:val="24"/>
                <w:lang w:val="en-US" w:eastAsia="zh-CN"/>
              </w:rPr>
              <w:t>1%</w:t>
            </w:r>
          </w:p>
        </w:tc>
        <w:tc>
          <w:tcPr>
            <w:tcW w:w="1612" w:type="pct"/>
            <w:vAlign w:val="center"/>
          </w:tcPr>
          <w:p w14:paraId="5F14D0B8">
            <w:pPr>
              <w:spacing w:line="480" w:lineRule="exact"/>
              <w:jc w:val="center"/>
              <w:rPr>
                <w:rFonts w:ascii="Times New Roman" w:hAnsi="Times New Roman" w:eastAsia="仿宋_GB2312" w:cs="Times New Roman"/>
                <w:color w:val="000000" w:themeColor="text1"/>
                <w:sz w:val="24"/>
                <w:szCs w:val="24"/>
              </w:rPr>
            </w:pPr>
          </w:p>
        </w:tc>
      </w:tr>
      <w:tr w14:paraId="782A8A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632" w:type="pct"/>
            <w:gridSpan w:val="2"/>
            <w:vAlign w:val="center"/>
          </w:tcPr>
          <w:p w14:paraId="4B170DD1">
            <w:pPr>
              <w:adjustRightInd w:val="0"/>
              <w:snapToGrid w:val="0"/>
              <w:spacing w:line="480" w:lineRule="exact"/>
              <w:jc w:val="center"/>
              <w:rPr>
                <w:rFonts w:hint="eastAsia" w:ascii="Times New Roman" w:hAnsi="Times New Roman" w:eastAsia="仿宋_GB2312" w:cs="Times New Roman"/>
                <w:b/>
                <w:bCs/>
                <w:color w:val="000000" w:themeColor="text1"/>
                <w:sz w:val="24"/>
                <w:szCs w:val="24"/>
              </w:rPr>
            </w:pPr>
            <w:r>
              <w:rPr>
                <w:rFonts w:hint="eastAsia" w:ascii="Times New Roman" w:hAnsi="Times New Roman" w:eastAsia="仿宋_GB2312" w:cs="Times New Roman"/>
                <w:b/>
                <w:bCs/>
                <w:sz w:val="24"/>
                <w:szCs w:val="24"/>
              </w:rPr>
              <w:t>分值合计（满分100分）</w:t>
            </w:r>
          </w:p>
        </w:tc>
        <w:tc>
          <w:tcPr>
            <w:tcW w:w="754" w:type="pct"/>
            <w:shd w:val="clear"/>
            <w:vAlign w:val="center"/>
          </w:tcPr>
          <w:p w14:paraId="48F53CA2">
            <w:pPr>
              <w:spacing w:line="480" w:lineRule="exact"/>
              <w:jc w:val="center"/>
              <w:rPr>
                <w:rFonts w:hint="eastAsia" w:ascii="Times New Roman" w:hAnsi="Times New Roman" w:eastAsia="仿宋_GB2312" w:cs="Times New Roman"/>
                <w:b/>
                <w:bCs/>
                <w:sz w:val="24"/>
                <w:szCs w:val="24"/>
                <w:lang w:val="en-US" w:eastAsia="zh-CN"/>
              </w:rPr>
            </w:pPr>
            <w:r>
              <w:rPr>
                <w:rFonts w:hint="eastAsia" w:ascii="Times New Roman" w:hAnsi="Times New Roman" w:eastAsia="仿宋_GB2312" w:cs="Times New Roman"/>
                <w:b/>
                <w:bCs/>
                <w:sz w:val="24"/>
                <w:szCs w:val="24"/>
                <w:lang w:val="en-US" w:eastAsia="zh-CN"/>
              </w:rPr>
              <w:t>总分</w:t>
            </w:r>
          </w:p>
        </w:tc>
        <w:tc>
          <w:tcPr>
            <w:tcW w:w="1612" w:type="pct"/>
            <w:vAlign w:val="center"/>
          </w:tcPr>
          <w:p w14:paraId="5BE194E7">
            <w:pPr>
              <w:spacing w:line="480" w:lineRule="exact"/>
              <w:jc w:val="center"/>
              <w:rPr>
                <w:rFonts w:ascii="Times New Roman" w:hAnsi="Times New Roman" w:eastAsia="仿宋_GB2312" w:cs="Times New Roman"/>
                <w:color w:val="000000" w:themeColor="text1"/>
                <w:sz w:val="24"/>
                <w:szCs w:val="24"/>
              </w:rPr>
            </w:pPr>
          </w:p>
        </w:tc>
      </w:tr>
    </w:tbl>
    <w:p w14:paraId="7255E152">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rPr>
          <w:rFonts w:hint="default" w:ascii="Times New Roman" w:hAnsi="Times New Roman" w:eastAsia="仿宋_GB2312" w:cs="Times New Roman"/>
          <w:color w:val="000000" w:themeColor="text1"/>
          <w:sz w:val="24"/>
          <w:szCs w:val="24"/>
          <w:lang w:val="en-US" w:eastAsia="zh-CN"/>
        </w:rPr>
      </w:pPr>
      <w:r>
        <w:rPr>
          <w:rFonts w:hint="eastAsia" w:ascii="Times New Roman" w:hAnsi="Times New Roman" w:eastAsia="仿宋_GB2312" w:cs="Times New Roman"/>
          <w:color w:val="000000" w:themeColor="text1"/>
          <w:sz w:val="24"/>
          <w:szCs w:val="24"/>
          <w:lang w:val="en-US" w:eastAsia="zh-CN"/>
        </w:rPr>
        <w:t>注：参评学位授权点应在此表后附上《学术学位授权点抽评要素》以及学位授权点责任学院制定的《学位授权点合格评估指标体系》。</w:t>
      </w:r>
    </w:p>
    <w:p w14:paraId="5870D2B2">
      <w:pPr>
        <w:spacing w:before="156" w:beforeLines="50"/>
        <w:rPr>
          <w:rFonts w:ascii="Times New Roman" w:hAnsi="Times New Roman" w:eastAsia="仿宋_GB2312" w:cs="Times New Roman"/>
          <w:b/>
          <w:color w:val="000000" w:themeColor="text1"/>
          <w:sz w:val="28"/>
        </w:rPr>
      </w:pPr>
      <w:r>
        <w:rPr>
          <w:rFonts w:ascii="Times New Roman" w:hAnsi="Times New Roman" w:eastAsia="仿宋_GB2312" w:cs="Times New Roman"/>
          <w:b/>
          <w:color w:val="000000" w:themeColor="text1"/>
          <w:sz w:val="28"/>
        </w:rPr>
        <w:t>二、总体评价</w:t>
      </w:r>
      <w:bookmarkStart w:id="1" w:name="_GoBack"/>
      <w:bookmarkEnd w:id="1"/>
    </w:p>
    <w:p w14:paraId="3D9624B8">
      <w:pPr>
        <w:spacing w:before="156" w:beforeLines="50" w:after="156" w:afterLines="50"/>
        <w:rPr>
          <w:rFonts w:ascii="Times New Roman" w:hAnsi="Times New Roman" w:eastAsia="仿宋_GB2312" w:cs="Times New Roman"/>
          <w:color w:val="000000" w:themeColor="text1"/>
          <w:sz w:val="24"/>
          <w:szCs w:val="24"/>
        </w:rPr>
      </w:pPr>
      <w:r>
        <w:rPr>
          <w:rFonts w:ascii="Times New Roman" w:hAnsi="Times New Roman" w:eastAsia="仿宋_GB2312" w:cs="Times New Roman"/>
          <w:color w:val="000000" w:themeColor="text1"/>
          <w:sz w:val="24"/>
          <w:szCs w:val="24"/>
        </w:rPr>
        <w:t>1.</w:t>
      </w:r>
      <w:r>
        <w:rPr>
          <w:rFonts w:hint="eastAsia" w:ascii="Times New Roman" w:hAnsi="Times New Roman" w:eastAsia="仿宋_GB2312" w:cs="Times New Roman"/>
          <w:color w:val="000000" w:themeColor="text1"/>
          <w:sz w:val="24"/>
          <w:szCs w:val="24"/>
        </w:rPr>
        <w:t>请您根据该</w:t>
      </w:r>
      <w:r>
        <w:rPr>
          <w:rFonts w:hint="eastAsia" w:ascii="Times New Roman" w:hAnsi="Times New Roman" w:eastAsia="仿宋_GB2312" w:cs="Times New Roman"/>
          <w:color w:val="000000" w:themeColor="text1"/>
          <w:sz w:val="24"/>
          <w:szCs w:val="24"/>
          <w:lang w:val="en-US" w:eastAsia="zh-CN"/>
        </w:rPr>
        <w:t>学位授权点</w:t>
      </w:r>
      <w:r>
        <w:rPr>
          <w:rFonts w:hint="eastAsia" w:ascii="Times New Roman" w:hAnsi="Times New Roman" w:eastAsia="仿宋_GB2312" w:cs="Times New Roman"/>
          <w:color w:val="000000" w:themeColor="text1"/>
          <w:sz w:val="24"/>
          <w:szCs w:val="24"/>
        </w:rPr>
        <w:t>满足《新增博士硕士学位授权审核申请基本条件（2024）》的情况进行总体评价。</w:t>
      </w:r>
    </w:p>
    <w:tbl>
      <w:tblPr>
        <w:tblStyle w:val="7"/>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112"/>
        <w:gridCol w:w="2004"/>
        <w:gridCol w:w="2442"/>
        <w:gridCol w:w="1961"/>
      </w:tblGrid>
      <w:tr w14:paraId="37F69D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39" w:type="pct"/>
            <w:vMerge w:val="restart"/>
            <w:vAlign w:val="center"/>
          </w:tcPr>
          <w:p w14:paraId="5268624D">
            <w:pPr>
              <w:spacing w:line="400" w:lineRule="exact"/>
              <w:jc w:val="center"/>
              <w:rPr>
                <w:rFonts w:ascii="Times New Roman" w:hAnsi="Times New Roman" w:eastAsia="仿宋_GB2312" w:cs="Times New Roman"/>
                <w:b/>
                <w:bCs/>
                <w:color w:val="000000" w:themeColor="text1"/>
                <w:sz w:val="24"/>
                <w:szCs w:val="24"/>
              </w:rPr>
            </w:pPr>
            <w:bookmarkStart w:id="0" w:name="_Hlk506107022"/>
            <w:r>
              <w:rPr>
                <w:rFonts w:ascii="Times New Roman" w:hAnsi="Times New Roman" w:eastAsia="仿宋_GB2312" w:cs="Times New Roman"/>
                <w:b/>
                <w:bCs/>
                <w:color w:val="000000" w:themeColor="text1"/>
                <w:sz w:val="24"/>
                <w:szCs w:val="24"/>
              </w:rPr>
              <w:t>评价</w:t>
            </w:r>
            <w:r>
              <w:rPr>
                <w:rFonts w:hint="eastAsia" w:ascii="Times New Roman" w:hAnsi="Times New Roman" w:eastAsia="仿宋_GB2312" w:cs="Times New Roman"/>
                <w:b/>
                <w:bCs/>
                <w:color w:val="000000" w:themeColor="text1"/>
                <w:sz w:val="24"/>
                <w:szCs w:val="24"/>
              </w:rPr>
              <w:t>等级</w:t>
            </w:r>
          </w:p>
          <w:p w14:paraId="2CB6AA15">
            <w:pPr>
              <w:spacing w:before="78" w:beforeLines="25" w:line="400" w:lineRule="exact"/>
              <w:jc w:val="center"/>
              <w:rPr>
                <w:rFonts w:ascii="Times New Roman" w:hAnsi="Times New Roman" w:eastAsia="仿宋_GB2312" w:cs="Times New Roman"/>
                <w:b/>
                <w:bCs/>
                <w:color w:val="000000" w:themeColor="text1"/>
                <w:sz w:val="24"/>
                <w:szCs w:val="24"/>
              </w:rPr>
            </w:pPr>
            <w:r>
              <w:rPr>
                <w:rFonts w:ascii="Times New Roman" w:hAnsi="Times New Roman" w:eastAsia="仿宋_GB2312" w:cs="Times New Roman"/>
                <w:b/>
                <w:bCs/>
                <w:color w:val="000000" w:themeColor="text1"/>
                <w:sz w:val="24"/>
                <w:szCs w:val="24"/>
              </w:rPr>
              <w:t>（在相应栏打√）</w:t>
            </w:r>
          </w:p>
        </w:tc>
        <w:tc>
          <w:tcPr>
            <w:tcW w:w="1176" w:type="pct"/>
            <w:vAlign w:val="center"/>
          </w:tcPr>
          <w:p w14:paraId="6079551C">
            <w:pPr>
              <w:spacing w:line="400" w:lineRule="exact"/>
              <w:jc w:val="center"/>
              <w:rPr>
                <w:rFonts w:ascii="Times New Roman" w:hAnsi="Times New Roman" w:eastAsia="仿宋_GB2312" w:cs="Times New Roman"/>
                <w:b/>
                <w:bCs/>
                <w:color w:val="000000" w:themeColor="text1"/>
                <w:sz w:val="24"/>
                <w:szCs w:val="24"/>
              </w:rPr>
            </w:pPr>
            <w:r>
              <w:rPr>
                <w:rFonts w:hint="eastAsia" w:ascii="Times New Roman" w:hAnsi="Times New Roman" w:eastAsia="仿宋_GB2312" w:cs="Times New Roman"/>
                <w:b/>
                <w:bCs/>
                <w:sz w:val="24"/>
                <w:szCs w:val="24"/>
              </w:rPr>
              <w:t>完全达标</w:t>
            </w:r>
          </w:p>
        </w:tc>
        <w:tc>
          <w:tcPr>
            <w:tcW w:w="1433" w:type="pct"/>
            <w:vAlign w:val="center"/>
          </w:tcPr>
          <w:p w14:paraId="1265F1F3">
            <w:pPr>
              <w:spacing w:line="400" w:lineRule="exact"/>
              <w:jc w:val="center"/>
              <w:rPr>
                <w:rFonts w:ascii="Times New Roman" w:hAnsi="Times New Roman" w:eastAsia="仿宋_GB2312" w:cs="Times New Roman"/>
                <w:b/>
                <w:bCs/>
                <w:color w:val="000000" w:themeColor="text1"/>
                <w:sz w:val="24"/>
                <w:szCs w:val="24"/>
              </w:rPr>
            </w:pPr>
            <w:r>
              <w:rPr>
                <w:rFonts w:hint="eastAsia" w:ascii="Times New Roman" w:hAnsi="Times New Roman" w:eastAsia="仿宋_GB2312" w:cs="Times New Roman"/>
                <w:b/>
                <w:bCs/>
                <w:sz w:val="24"/>
                <w:szCs w:val="24"/>
              </w:rPr>
              <w:t>核心量化指标已达标</w:t>
            </w:r>
          </w:p>
        </w:tc>
        <w:tc>
          <w:tcPr>
            <w:tcW w:w="1150" w:type="pct"/>
            <w:vAlign w:val="center"/>
          </w:tcPr>
          <w:p w14:paraId="75408CAE">
            <w:pPr>
              <w:spacing w:line="400" w:lineRule="exact"/>
              <w:jc w:val="center"/>
              <w:rPr>
                <w:rFonts w:ascii="Times New Roman" w:hAnsi="Times New Roman" w:eastAsia="仿宋_GB2312" w:cs="Times New Roman"/>
                <w:b/>
                <w:bCs/>
                <w:color w:val="000000" w:themeColor="text1"/>
                <w:sz w:val="24"/>
                <w:szCs w:val="24"/>
              </w:rPr>
            </w:pPr>
            <w:r>
              <w:rPr>
                <w:rFonts w:hint="eastAsia" w:ascii="Times New Roman" w:hAnsi="Times New Roman" w:eastAsia="仿宋_GB2312" w:cs="Times New Roman"/>
                <w:b/>
                <w:bCs/>
                <w:sz w:val="24"/>
                <w:szCs w:val="24"/>
              </w:rPr>
              <w:t>尚未达标</w:t>
            </w:r>
          </w:p>
        </w:tc>
      </w:tr>
      <w:tr w14:paraId="65D68C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39" w:type="pct"/>
            <w:vMerge w:val="continue"/>
            <w:vAlign w:val="center"/>
          </w:tcPr>
          <w:p w14:paraId="5C03BDFE">
            <w:pPr>
              <w:spacing w:line="400" w:lineRule="exact"/>
              <w:jc w:val="center"/>
              <w:rPr>
                <w:rFonts w:ascii="Times New Roman" w:hAnsi="Times New Roman" w:eastAsia="仿宋_GB2312" w:cs="Times New Roman"/>
                <w:color w:val="000000" w:themeColor="text1"/>
                <w:sz w:val="24"/>
                <w:szCs w:val="24"/>
              </w:rPr>
            </w:pPr>
          </w:p>
        </w:tc>
        <w:tc>
          <w:tcPr>
            <w:tcW w:w="1176" w:type="pct"/>
            <w:vAlign w:val="center"/>
          </w:tcPr>
          <w:p w14:paraId="73196741">
            <w:pPr>
              <w:spacing w:before="78" w:beforeLines="25" w:after="78" w:afterLines="25" w:line="400" w:lineRule="exact"/>
              <w:jc w:val="center"/>
              <w:rPr>
                <w:rFonts w:ascii="Times New Roman" w:hAnsi="Times New Roman" w:eastAsia="仿宋_GB2312" w:cs="Times New Roman"/>
                <w:color w:val="000000" w:themeColor="text1"/>
                <w:sz w:val="24"/>
                <w:szCs w:val="24"/>
              </w:rPr>
            </w:pPr>
          </w:p>
        </w:tc>
        <w:tc>
          <w:tcPr>
            <w:tcW w:w="1433" w:type="pct"/>
          </w:tcPr>
          <w:p w14:paraId="5CC980D2">
            <w:pPr>
              <w:spacing w:before="78" w:beforeLines="25" w:after="78" w:afterLines="25" w:line="400" w:lineRule="exact"/>
              <w:jc w:val="center"/>
              <w:rPr>
                <w:rFonts w:ascii="Times New Roman" w:hAnsi="Times New Roman" w:eastAsia="仿宋_GB2312" w:cs="Times New Roman"/>
                <w:color w:val="000000" w:themeColor="text1"/>
                <w:sz w:val="24"/>
                <w:szCs w:val="24"/>
              </w:rPr>
            </w:pPr>
          </w:p>
        </w:tc>
        <w:tc>
          <w:tcPr>
            <w:tcW w:w="1150" w:type="pct"/>
            <w:vAlign w:val="center"/>
          </w:tcPr>
          <w:p w14:paraId="24217423">
            <w:pPr>
              <w:spacing w:before="78" w:beforeLines="25" w:after="78" w:afterLines="25" w:line="400" w:lineRule="exact"/>
              <w:jc w:val="center"/>
              <w:rPr>
                <w:rFonts w:ascii="Times New Roman" w:hAnsi="Times New Roman" w:eastAsia="仿宋_GB2312" w:cs="Times New Roman"/>
                <w:color w:val="000000" w:themeColor="text1"/>
                <w:sz w:val="24"/>
                <w:szCs w:val="24"/>
              </w:rPr>
            </w:pPr>
          </w:p>
        </w:tc>
      </w:tr>
      <w:bookmarkEnd w:id="0"/>
    </w:tbl>
    <w:p w14:paraId="67CA502A">
      <w:pPr>
        <w:numPr>
          <w:ilvl w:val="0"/>
          <w:numId w:val="1"/>
        </w:numPr>
        <w:spacing w:before="156" w:beforeLines="50" w:after="156" w:afterLines="50"/>
        <w:rPr>
          <w:rFonts w:hint="eastAsia" w:ascii="Times New Roman" w:hAnsi="Times New Roman" w:eastAsia="仿宋_GB2312" w:cs="Times New Roman"/>
          <w:color w:val="000000" w:themeColor="text1"/>
          <w:sz w:val="24"/>
          <w:szCs w:val="24"/>
        </w:rPr>
      </w:pPr>
      <w:r>
        <w:rPr>
          <w:rFonts w:hint="eastAsia" w:ascii="Times New Roman" w:hAnsi="Times New Roman" w:eastAsia="仿宋_GB2312" w:cs="Times New Roman"/>
          <w:color w:val="000000" w:themeColor="text1"/>
          <w:sz w:val="24"/>
          <w:szCs w:val="24"/>
        </w:rPr>
        <w:t>请您</w:t>
      </w:r>
      <w:r>
        <w:rPr>
          <w:rFonts w:hint="eastAsia" w:ascii="Times New Roman" w:hAnsi="Times New Roman" w:eastAsia="仿宋_GB2312" w:cs="Times New Roman"/>
          <w:color w:val="000000" w:themeColor="text1"/>
          <w:sz w:val="24"/>
          <w:szCs w:val="24"/>
          <w:lang w:val="en-US" w:eastAsia="zh-CN"/>
        </w:rPr>
        <w:t>根据</w:t>
      </w:r>
      <w:r>
        <w:rPr>
          <w:rFonts w:hint="eastAsia" w:ascii="Times New Roman" w:hAnsi="Times New Roman" w:eastAsia="仿宋_GB2312" w:cs="Times New Roman"/>
          <w:color w:val="000000" w:themeColor="text1"/>
          <w:sz w:val="24"/>
          <w:szCs w:val="24"/>
        </w:rPr>
        <w:t>《专业学位授权点抽评要素》以及</w:t>
      </w:r>
      <w:r>
        <w:rPr>
          <w:rFonts w:hint="eastAsia" w:ascii="Times New Roman" w:hAnsi="Times New Roman" w:eastAsia="仿宋_GB2312" w:cs="Times New Roman"/>
          <w:color w:val="000000" w:themeColor="text1"/>
          <w:sz w:val="24"/>
          <w:szCs w:val="24"/>
          <w:lang w:eastAsia="zh-CN"/>
        </w:rPr>
        <w:t>《</w:t>
      </w:r>
      <w:r>
        <w:rPr>
          <w:rFonts w:hint="eastAsia" w:ascii="Times New Roman" w:hAnsi="Times New Roman" w:eastAsia="仿宋_GB2312" w:cs="Times New Roman"/>
          <w:color w:val="000000" w:themeColor="text1"/>
          <w:sz w:val="24"/>
          <w:szCs w:val="24"/>
          <w:lang w:val="en-US" w:eastAsia="zh-CN"/>
        </w:rPr>
        <w:t>学位授权点</w:t>
      </w:r>
      <w:r>
        <w:rPr>
          <w:rFonts w:hint="eastAsia" w:ascii="Times New Roman" w:hAnsi="Times New Roman" w:eastAsia="仿宋_GB2312" w:cs="Times New Roman"/>
          <w:color w:val="000000" w:themeColor="text1"/>
          <w:sz w:val="24"/>
          <w:szCs w:val="24"/>
        </w:rPr>
        <w:t>合格评估指标体系》</w:t>
      </w:r>
      <w:r>
        <w:rPr>
          <w:rFonts w:hint="eastAsia" w:ascii="Times New Roman" w:hAnsi="Times New Roman" w:eastAsia="仿宋_GB2312" w:cs="Times New Roman"/>
          <w:color w:val="000000" w:themeColor="text1"/>
          <w:sz w:val="24"/>
          <w:szCs w:val="24"/>
          <w:lang w:eastAsia="zh-CN"/>
        </w:rPr>
        <w:t>，</w:t>
      </w:r>
      <w:r>
        <w:rPr>
          <w:rFonts w:hint="eastAsia" w:ascii="Times New Roman" w:hAnsi="Times New Roman" w:eastAsia="仿宋_GB2312" w:cs="Times New Roman"/>
          <w:color w:val="000000" w:themeColor="text1"/>
          <w:sz w:val="24"/>
          <w:szCs w:val="24"/>
          <w:lang w:val="en-US" w:eastAsia="zh-CN"/>
        </w:rPr>
        <w:t>对</w:t>
      </w:r>
      <w:r>
        <w:rPr>
          <w:rFonts w:hint="eastAsia" w:ascii="Times New Roman" w:hAnsi="Times New Roman" w:eastAsia="仿宋_GB2312" w:cs="Times New Roman"/>
          <w:color w:val="000000" w:themeColor="text1"/>
          <w:sz w:val="24"/>
          <w:szCs w:val="24"/>
        </w:rPr>
        <w:t>该学位授权点</w:t>
      </w:r>
      <w:r>
        <w:rPr>
          <w:rFonts w:hint="eastAsia" w:ascii="Times New Roman" w:hAnsi="Times New Roman" w:eastAsia="仿宋_GB2312" w:cs="Times New Roman"/>
          <w:color w:val="000000" w:themeColor="text1"/>
          <w:sz w:val="24"/>
          <w:szCs w:val="24"/>
          <w:lang w:val="en-US" w:eastAsia="zh-CN"/>
        </w:rPr>
        <w:t>建设水平与人才培养质量</w:t>
      </w:r>
      <w:r>
        <w:rPr>
          <w:rFonts w:hint="eastAsia" w:ascii="Times New Roman" w:hAnsi="Times New Roman" w:eastAsia="仿宋_GB2312" w:cs="Times New Roman"/>
          <w:color w:val="000000" w:themeColor="text1"/>
          <w:sz w:val="24"/>
          <w:szCs w:val="24"/>
        </w:rPr>
        <w:t>进行</w:t>
      </w:r>
      <w:r>
        <w:rPr>
          <w:rFonts w:hint="eastAsia" w:ascii="Times New Roman" w:hAnsi="Times New Roman" w:eastAsia="仿宋_GB2312" w:cs="Times New Roman"/>
          <w:color w:val="000000" w:themeColor="text1"/>
          <w:sz w:val="24"/>
          <w:szCs w:val="24"/>
          <w:lang w:val="en-US" w:eastAsia="zh-CN"/>
        </w:rPr>
        <w:t>总体</w:t>
      </w:r>
      <w:r>
        <w:rPr>
          <w:rFonts w:hint="eastAsia" w:ascii="Times New Roman" w:hAnsi="Times New Roman" w:eastAsia="仿宋_GB2312" w:cs="Times New Roman"/>
          <w:color w:val="000000" w:themeColor="text1"/>
          <w:sz w:val="24"/>
          <w:szCs w:val="24"/>
        </w:rPr>
        <w:t>评价。</w:t>
      </w:r>
    </w:p>
    <w:tbl>
      <w:tblPr>
        <w:tblStyle w:val="7"/>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885"/>
        <w:gridCol w:w="2817"/>
        <w:gridCol w:w="2817"/>
      </w:tblGrid>
      <w:tr w14:paraId="5C380A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693" w:type="pct"/>
            <w:vMerge w:val="restart"/>
            <w:vAlign w:val="center"/>
          </w:tcPr>
          <w:p w14:paraId="57732B65">
            <w:pPr>
              <w:spacing w:line="400" w:lineRule="exact"/>
              <w:jc w:val="center"/>
              <w:rPr>
                <w:rFonts w:ascii="Times New Roman" w:hAnsi="Times New Roman" w:eastAsia="仿宋_GB2312" w:cs="Times New Roman"/>
                <w:b/>
                <w:bCs/>
                <w:color w:val="000000" w:themeColor="text1"/>
                <w:sz w:val="24"/>
                <w:szCs w:val="24"/>
              </w:rPr>
            </w:pPr>
            <w:r>
              <w:rPr>
                <w:rFonts w:ascii="Times New Roman" w:hAnsi="Times New Roman" w:eastAsia="仿宋_GB2312" w:cs="Times New Roman"/>
                <w:b/>
                <w:bCs/>
                <w:color w:val="000000" w:themeColor="text1"/>
                <w:sz w:val="24"/>
                <w:szCs w:val="24"/>
              </w:rPr>
              <w:t>评价</w:t>
            </w:r>
            <w:r>
              <w:rPr>
                <w:rFonts w:hint="eastAsia" w:ascii="Times New Roman" w:hAnsi="Times New Roman" w:eastAsia="仿宋_GB2312" w:cs="Times New Roman"/>
                <w:b/>
                <w:bCs/>
                <w:color w:val="000000" w:themeColor="text1"/>
                <w:sz w:val="24"/>
                <w:szCs w:val="24"/>
              </w:rPr>
              <w:t>等级</w:t>
            </w:r>
          </w:p>
          <w:p w14:paraId="3272DF5A">
            <w:pPr>
              <w:spacing w:before="78" w:beforeLines="25" w:line="400" w:lineRule="exact"/>
              <w:jc w:val="center"/>
              <w:rPr>
                <w:rFonts w:ascii="Times New Roman" w:hAnsi="Times New Roman" w:eastAsia="仿宋_GB2312" w:cs="Times New Roman"/>
                <w:b/>
                <w:bCs/>
                <w:color w:val="000000" w:themeColor="text1"/>
                <w:sz w:val="24"/>
                <w:szCs w:val="24"/>
              </w:rPr>
            </w:pPr>
            <w:r>
              <w:rPr>
                <w:rFonts w:ascii="Times New Roman" w:hAnsi="Times New Roman" w:eastAsia="仿宋_GB2312" w:cs="Times New Roman"/>
                <w:b/>
                <w:bCs/>
                <w:color w:val="000000" w:themeColor="text1"/>
                <w:sz w:val="24"/>
                <w:szCs w:val="24"/>
              </w:rPr>
              <w:t>（在相应栏打√）</w:t>
            </w:r>
          </w:p>
        </w:tc>
        <w:tc>
          <w:tcPr>
            <w:tcW w:w="1653" w:type="pct"/>
            <w:vAlign w:val="center"/>
          </w:tcPr>
          <w:p w14:paraId="48DEE856">
            <w:pPr>
              <w:spacing w:line="400" w:lineRule="exact"/>
              <w:jc w:val="center"/>
              <w:rPr>
                <w:rFonts w:hint="eastAsia" w:ascii="Times New Roman" w:hAnsi="Times New Roman" w:eastAsia="仿宋_GB2312" w:cs="Times New Roman"/>
                <w:b/>
                <w:bCs/>
                <w:color w:val="000000" w:themeColor="text1"/>
                <w:sz w:val="24"/>
                <w:szCs w:val="24"/>
                <w:lang w:eastAsia="zh-CN"/>
              </w:rPr>
            </w:pPr>
            <w:r>
              <w:rPr>
                <w:rFonts w:hint="eastAsia" w:ascii="Times New Roman" w:hAnsi="Times New Roman" w:eastAsia="仿宋_GB2312" w:cs="Times New Roman"/>
                <w:b/>
                <w:bCs/>
                <w:sz w:val="24"/>
                <w:szCs w:val="24"/>
                <w:lang w:val="en-US" w:eastAsia="zh-CN"/>
              </w:rPr>
              <w:t>合格</w:t>
            </w:r>
          </w:p>
        </w:tc>
        <w:tc>
          <w:tcPr>
            <w:tcW w:w="1653" w:type="pct"/>
            <w:vAlign w:val="center"/>
          </w:tcPr>
          <w:p w14:paraId="2CE39D37">
            <w:pPr>
              <w:spacing w:line="400" w:lineRule="exact"/>
              <w:jc w:val="center"/>
              <w:rPr>
                <w:rFonts w:hint="eastAsia" w:ascii="Times New Roman" w:hAnsi="Times New Roman" w:eastAsia="仿宋_GB2312" w:cs="Times New Roman"/>
                <w:b/>
                <w:bCs/>
                <w:color w:val="000000" w:themeColor="text1"/>
                <w:sz w:val="24"/>
                <w:szCs w:val="24"/>
                <w:lang w:val="en-US" w:eastAsia="zh-CN"/>
              </w:rPr>
            </w:pPr>
            <w:r>
              <w:rPr>
                <w:rFonts w:hint="eastAsia" w:ascii="Times New Roman" w:hAnsi="Times New Roman" w:eastAsia="仿宋_GB2312" w:cs="Times New Roman"/>
                <w:b/>
                <w:bCs/>
                <w:color w:val="000000" w:themeColor="text1"/>
                <w:sz w:val="24"/>
                <w:szCs w:val="24"/>
                <w:lang w:val="en-US" w:eastAsia="zh-CN"/>
              </w:rPr>
              <w:t>不合格</w:t>
            </w:r>
          </w:p>
        </w:tc>
      </w:tr>
      <w:tr w14:paraId="4C5534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693" w:type="pct"/>
            <w:vMerge w:val="continue"/>
            <w:vAlign w:val="center"/>
          </w:tcPr>
          <w:p w14:paraId="72B446DA">
            <w:pPr>
              <w:spacing w:line="400" w:lineRule="exact"/>
              <w:jc w:val="center"/>
              <w:rPr>
                <w:rFonts w:ascii="Times New Roman" w:hAnsi="Times New Roman" w:eastAsia="仿宋_GB2312" w:cs="Times New Roman"/>
                <w:color w:val="000000" w:themeColor="text1"/>
                <w:sz w:val="24"/>
                <w:szCs w:val="24"/>
              </w:rPr>
            </w:pPr>
          </w:p>
        </w:tc>
        <w:tc>
          <w:tcPr>
            <w:tcW w:w="1653" w:type="pct"/>
          </w:tcPr>
          <w:p w14:paraId="748A3F82">
            <w:pPr>
              <w:spacing w:before="78" w:beforeLines="25" w:after="78" w:afterLines="25" w:line="400" w:lineRule="exact"/>
              <w:jc w:val="center"/>
              <w:rPr>
                <w:rFonts w:ascii="Times New Roman" w:hAnsi="Times New Roman" w:eastAsia="仿宋_GB2312" w:cs="Times New Roman"/>
                <w:color w:val="000000" w:themeColor="text1"/>
                <w:sz w:val="24"/>
                <w:szCs w:val="24"/>
              </w:rPr>
            </w:pPr>
          </w:p>
        </w:tc>
        <w:tc>
          <w:tcPr>
            <w:tcW w:w="1653" w:type="pct"/>
            <w:vAlign w:val="center"/>
          </w:tcPr>
          <w:p w14:paraId="54704620">
            <w:pPr>
              <w:spacing w:before="78" w:beforeLines="25" w:after="78" w:afterLines="25" w:line="400" w:lineRule="exact"/>
              <w:jc w:val="center"/>
              <w:rPr>
                <w:rFonts w:ascii="Times New Roman" w:hAnsi="Times New Roman" w:eastAsia="仿宋_GB2312" w:cs="Times New Roman"/>
                <w:color w:val="000000" w:themeColor="text1"/>
                <w:sz w:val="24"/>
                <w:szCs w:val="24"/>
              </w:rPr>
            </w:pPr>
          </w:p>
        </w:tc>
      </w:tr>
    </w:tbl>
    <w:p w14:paraId="0670876D">
      <w:pPr>
        <w:spacing w:before="156" w:beforeLines="50"/>
        <w:rPr>
          <w:rFonts w:ascii="Times New Roman" w:hAnsi="Times New Roman" w:eastAsia="仿宋_GB2312" w:cs="Times New Roman"/>
          <w:b/>
          <w:color w:val="000000" w:themeColor="text1"/>
          <w:sz w:val="28"/>
        </w:rPr>
      </w:pPr>
      <w:r>
        <w:rPr>
          <w:rFonts w:ascii="Times New Roman" w:hAnsi="Times New Roman" w:eastAsia="仿宋_GB2312" w:cs="Times New Roman"/>
          <w:b/>
          <w:color w:val="000000" w:themeColor="text1"/>
          <w:sz w:val="28"/>
        </w:rPr>
        <w:t>三、意见</w:t>
      </w:r>
      <w:r>
        <w:rPr>
          <w:rFonts w:hint="eastAsia" w:ascii="Times New Roman" w:hAnsi="Times New Roman" w:eastAsia="仿宋_GB2312" w:cs="Times New Roman"/>
          <w:b/>
          <w:color w:val="000000" w:themeColor="text1"/>
          <w:sz w:val="28"/>
          <w:lang w:val="en-US" w:eastAsia="zh-CN"/>
        </w:rPr>
        <w:t>和</w:t>
      </w:r>
      <w:r>
        <w:rPr>
          <w:rFonts w:ascii="Times New Roman" w:hAnsi="Times New Roman" w:eastAsia="仿宋_GB2312" w:cs="Times New Roman"/>
          <w:b/>
          <w:color w:val="000000" w:themeColor="text1"/>
          <w:sz w:val="28"/>
        </w:rPr>
        <w:t>建议</w:t>
      </w:r>
    </w:p>
    <w:tbl>
      <w:tblPr>
        <w:tblStyle w:val="8"/>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17E58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5000" w:type="pct"/>
            <w:tcBorders>
              <w:bottom w:val="single" w:color="auto" w:sz="4" w:space="0"/>
            </w:tcBorders>
            <w:vAlign w:val="center"/>
          </w:tcPr>
          <w:p w14:paraId="1CDDC998">
            <w:pPr>
              <w:jc w:val="both"/>
              <w:rPr>
                <w:rFonts w:ascii="Times New Roman" w:hAnsi="Times New Roman" w:eastAsia="仿宋_GB2312" w:cs="Times New Roman"/>
                <w:sz w:val="24"/>
              </w:rPr>
            </w:pPr>
            <w:r>
              <w:rPr>
                <w:rFonts w:hint="eastAsia" w:ascii="Times New Roman" w:hAnsi="Times New Roman" w:eastAsia="仿宋_GB2312" w:cs="Times New Roman"/>
                <w:sz w:val="24"/>
              </w:rPr>
              <w:t>1</w:t>
            </w:r>
            <w:r>
              <w:rPr>
                <w:rFonts w:hint="eastAsia" w:ascii="Times New Roman" w:hAnsi="Times New Roman" w:eastAsia="仿宋_GB2312" w:cs="Times New Roman"/>
                <w:sz w:val="24"/>
                <w:lang w:eastAsia="zh-CN"/>
              </w:rPr>
              <w:t>.</w:t>
            </w:r>
            <w:r>
              <w:rPr>
                <w:rFonts w:hint="eastAsia" w:ascii="Times New Roman" w:hAnsi="Times New Roman" w:eastAsia="仿宋_GB2312" w:cs="Times New Roman"/>
                <w:sz w:val="24"/>
              </w:rPr>
              <w:t>请您对学位授权点</w:t>
            </w:r>
            <w:r>
              <w:rPr>
                <w:rFonts w:hint="eastAsia" w:ascii="Times New Roman" w:hAnsi="Times New Roman" w:eastAsia="仿宋_GB2312" w:cs="Times New Roman"/>
                <w:color w:val="000000" w:themeColor="text1"/>
                <w:sz w:val="24"/>
                <w:szCs w:val="24"/>
                <w:lang w:val="en-US" w:eastAsia="zh-CN"/>
              </w:rPr>
              <w:t>责任学院</w:t>
            </w:r>
            <w:r>
              <w:rPr>
                <w:rFonts w:hint="eastAsia" w:ascii="Times New Roman" w:hAnsi="Times New Roman" w:eastAsia="仿宋_GB2312" w:cs="Times New Roman"/>
                <w:color w:val="000000" w:themeColor="text1"/>
                <w:sz w:val="24"/>
                <w:szCs w:val="24"/>
              </w:rPr>
              <w:t>制定的</w:t>
            </w:r>
            <w:r>
              <w:rPr>
                <w:rFonts w:hint="eastAsia" w:ascii="Times New Roman" w:hAnsi="Times New Roman" w:eastAsia="仿宋_GB2312" w:cs="Times New Roman"/>
                <w:color w:val="000000" w:themeColor="text1"/>
                <w:sz w:val="24"/>
                <w:szCs w:val="24"/>
                <w:lang w:eastAsia="zh-CN"/>
              </w:rPr>
              <w:t>《</w:t>
            </w:r>
            <w:r>
              <w:rPr>
                <w:rFonts w:hint="eastAsia" w:ascii="Times New Roman" w:hAnsi="Times New Roman" w:eastAsia="仿宋_GB2312" w:cs="Times New Roman"/>
                <w:color w:val="000000" w:themeColor="text1"/>
                <w:sz w:val="24"/>
                <w:szCs w:val="24"/>
                <w:lang w:val="en-US" w:eastAsia="zh-CN"/>
              </w:rPr>
              <w:t>学位授权点</w:t>
            </w:r>
            <w:r>
              <w:rPr>
                <w:rFonts w:hint="eastAsia" w:ascii="Times New Roman" w:hAnsi="Times New Roman" w:eastAsia="仿宋_GB2312" w:cs="Times New Roman"/>
                <w:color w:val="000000" w:themeColor="text1"/>
                <w:sz w:val="24"/>
                <w:szCs w:val="24"/>
              </w:rPr>
              <w:t>合格评估指标体系》中的“</w:t>
            </w:r>
            <w:r>
              <w:rPr>
                <w:rFonts w:hint="eastAsia" w:ascii="Times New Roman" w:hAnsi="Times New Roman" w:eastAsia="仿宋_GB2312" w:cs="Times New Roman"/>
                <w:color w:val="000000" w:themeColor="text1"/>
                <w:sz w:val="24"/>
                <w:szCs w:val="24"/>
                <w:lang w:val="en-US" w:eastAsia="zh-CN"/>
              </w:rPr>
              <w:t>细化指标</w:t>
            </w:r>
            <w:r>
              <w:rPr>
                <w:rFonts w:hint="eastAsia" w:ascii="Times New Roman" w:hAnsi="Times New Roman" w:eastAsia="仿宋_GB2312" w:cs="Times New Roman"/>
                <w:color w:val="000000" w:themeColor="text1"/>
                <w:sz w:val="24"/>
                <w:szCs w:val="24"/>
              </w:rPr>
              <w:t>”</w:t>
            </w:r>
            <w:r>
              <w:rPr>
                <w:rFonts w:hint="eastAsia" w:ascii="Times New Roman" w:hAnsi="Times New Roman" w:eastAsia="仿宋_GB2312" w:cs="Times New Roman"/>
                <w:color w:val="000000" w:themeColor="text1"/>
                <w:sz w:val="24"/>
                <w:szCs w:val="24"/>
                <w:lang w:eastAsia="zh-CN"/>
              </w:rPr>
              <w:t>、</w:t>
            </w:r>
            <w:r>
              <w:rPr>
                <w:rFonts w:hint="eastAsia" w:ascii="Times New Roman" w:hAnsi="Times New Roman" w:eastAsia="仿宋_GB2312" w:cs="Times New Roman"/>
                <w:color w:val="000000" w:themeColor="text1"/>
                <w:sz w:val="24"/>
                <w:szCs w:val="24"/>
              </w:rPr>
              <w:t>各项分值以及合格标准</w:t>
            </w:r>
            <w:r>
              <w:rPr>
                <w:rFonts w:hint="eastAsia" w:ascii="Times New Roman" w:hAnsi="Times New Roman" w:eastAsia="仿宋_GB2312" w:cs="Times New Roman"/>
                <w:color w:val="000000" w:themeColor="text1"/>
                <w:sz w:val="24"/>
                <w:szCs w:val="24"/>
                <w:lang w:val="en-US" w:eastAsia="zh-CN"/>
              </w:rPr>
              <w:t>的设置</w:t>
            </w:r>
            <w:r>
              <w:rPr>
                <w:rFonts w:hint="eastAsia" w:ascii="Times New Roman" w:hAnsi="Times New Roman" w:eastAsia="仿宋_GB2312" w:cs="Times New Roman"/>
                <w:sz w:val="24"/>
              </w:rPr>
              <w:t>是否符合国家学位授权点合格评估要求</w:t>
            </w:r>
            <w:r>
              <w:rPr>
                <w:rFonts w:hint="eastAsia" w:ascii="Times New Roman" w:hAnsi="Times New Roman" w:eastAsia="仿宋_GB2312" w:cs="Times New Roman"/>
                <w:sz w:val="24"/>
                <w:lang w:eastAsia="zh-CN"/>
              </w:rPr>
              <w:t>，</w:t>
            </w:r>
            <w:r>
              <w:rPr>
                <w:rFonts w:hint="eastAsia" w:ascii="Times New Roman" w:hAnsi="Times New Roman" w:eastAsia="仿宋_GB2312" w:cs="Times New Roman"/>
                <w:sz w:val="24"/>
                <w:lang w:val="en-US" w:eastAsia="zh-CN"/>
              </w:rPr>
              <w:t>是否反映该学位授权点办学定位及特色</w:t>
            </w:r>
            <w:r>
              <w:rPr>
                <w:rFonts w:hint="eastAsia" w:ascii="Times New Roman" w:hAnsi="Times New Roman" w:eastAsia="仿宋_GB2312" w:cs="Times New Roman"/>
                <w:sz w:val="24"/>
              </w:rPr>
              <w:t>进行评价，并给出相关</w:t>
            </w:r>
            <w:r>
              <w:rPr>
                <w:rFonts w:hint="eastAsia" w:ascii="Times New Roman" w:hAnsi="Times New Roman" w:eastAsia="仿宋_GB2312" w:cs="Times New Roman"/>
                <w:sz w:val="24"/>
                <w:lang w:val="en-US" w:eastAsia="zh-CN"/>
              </w:rPr>
              <w:t>意见和</w:t>
            </w:r>
            <w:r>
              <w:rPr>
                <w:rFonts w:hint="eastAsia" w:ascii="Times New Roman" w:hAnsi="Times New Roman" w:eastAsia="仿宋_GB2312" w:cs="Times New Roman"/>
                <w:sz w:val="24"/>
              </w:rPr>
              <w:t>建议。</w:t>
            </w:r>
          </w:p>
        </w:tc>
      </w:tr>
      <w:tr w14:paraId="7D64A9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68" w:hRule="atLeast"/>
          <w:jc w:val="center"/>
        </w:trPr>
        <w:tc>
          <w:tcPr>
            <w:tcW w:w="5000" w:type="pct"/>
            <w:tcBorders>
              <w:top w:val="single" w:color="auto" w:sz="4" w:space="0"/>
              <w:bottom w:val="single" w:color="auto" w:sz="12" w:space="0"/>
            </w:tcBorders>
          </w:tcPr>
          <w:p w14:paraId="7C6BEF38">
            <w:pPr>
              <w:spacing w:line="360" w:lineRule="auto"/>
              <w:rPr>
                <w:rFonts w:ascii="Times New Roman" w:hAnsi="Times New Roman" w:eastAsia="仿宋_GB2312" w:cs="Times New Roman"/>
                <w:sz w:val="24"/>
              </w:rPr>
            </w:pPr>
          </w:p>
          <w:p w14:paraId="2DD1476A">
            <w:pPr>
              <w:spacing w:line="360" w:lineRule="auto"/>
              <w:rPr>
                <w:rFonts w:ascii="Times New Roman" w:hAnsi="Times New Roman" w:eastAsia="仿宋_GB2312" w:cs="Times New Roman"/>
                <w:sz w:val="24"/>
              </w:rPr>
            </w:pPr>
          </w:p>
          <w:p w14:paraId="53AC2DC4">
            <w:pPr>
              <w:spacing w:line="360" w:lineRule="auto"/>
              <w:rPr>
                <w:rFonts w:ascii="Times New Roman" w:hAnsi="Times New Roman" w:eastAsia="仿宋_GB2312" w:cs="Times New Roman"/>
                <w:sz w:val="24"/>
              </w:rPr>
            </w:pPr>
          </w:p>
          <w:p w14:paraId="271C1A23">
            <w:pPr>
              <w:spacing w:line="360" w:lineRule="auto"/>
              <w:rPr>
                <w:rFonts w:ascii="Times New Roman" w:hAnsi="Times New Roman" w:eastAsia="仿宋_GB2312" w:cs="Times New Roman"/>
                <w:sz w:val="24"/>
              </w:rPr>
            </w:pPr>
          </w:p>
          <w:p w14:paraId="2603B0A6">
            <w:pPr>
              <w:spacing w:line="360" w:lineRule="auto"/>
              <w:rPr>
                <w:rFonts w:ascii="Times New Roman" w:hAnsi="Times New Roman" w:eastAsia="仿宋_GB2312" w:cs="Times New Roman"/>
                <w:sz w:val="24"/>
              </w:rPr>
            </w:pPr>
          </w:p>
          <w:p w14:paraId="48A6B058">
            <w:pPr>
              <w:spacing w:line="360" w:lineRule="auto"/>
              <w:rPr>
                <w:rFonts w:ascii="Times New Roman" w:hAnsi="Times New Roman" w:eastAsia="仿宋_GB2312" w:cs="Times New Roman"/>
                <w:sz w:val="24"/>
              </w:rPr>
            </w:pPr>
          </w:p>
          <w:p w14:paraId="6ED8FB58">
            <w:pPr>
              <w:spacing w:line="360" w:lineRule="auto"/>
              <w:rPr>
                <w:rFonts w:ascii="Times New Roman" w:hAnsi="Times New Roman" w:eastAsia="仿宋_GB2312" w:cs="Times New Roman"/>
                <w:sz w:val="24"/>
              </w:rPr>
            </w:pPr>
          </w:p>
          <w:p w14:paraId="7928A493">
            <w:pPr>
              <w:spacing w:line="360" w:lineRule="auto"/>
              <w:rPr>
                <w:rFonts w:ascii="Times New Roman" w:hAnsi="Times New Roman" w:eastAsia="仿宋_GB2312" w:cs="Times New Roman"/>
                <w:sz w:val="24"/>
              </w:rPr>
            </w:pPr>
          </w:p>
          <w:p w14:paraId="419C00E6">
            <w:pPr>
              <w:spacing w:line="360" w:lineRule="auto"/>
              <w:rPr>
                <w:rFonts w:ascii="Times New Roman" w:hAnsi="Times New Roman" w:eastAsia="仿宋_GB2312" w:cs="Times New Roman"/>
                <w:sz w:val="24"/>
              </w:rPr>
            </w:pPr>
          </w:p>
          <w:p w14:paraId="0CD1EB71">
            <w:pPr>
              <w:spacing w:line="360" w:lineRule="auto"/>
              <w:rPr>
                <w:rFonts w:ascii="Times New Roman" w:hAnsi="Times New Roman" w:eastAsia="仿宋_GB2312" w:cs="Times New Roman"/>
                <w:sz w:val="24"/>
              </w:rPr>
            </w:pPr>
          </w:p>
          <w:p w14:paraId="5F42AC90">
            <w:pPr>
              <w:spacing w:line="360" w:lineRule="auto"/>
              <w:rPr>
                <w:rFonts w:ascii="Times New Roman" w:hAnsi="Times New Roman" w:eastAsia="仿宋_GB2312" w:cs="Times New Roman"/>
                <w:sz w:val="24"/>
              </w:rPr>
            </w:pPr>
          </w:p>
          <w:p w14:paraId="31326896">
            <w:pPr>
              <w:spacing w:line="360" w:lineRule="auto"/>
              <w:rPr>
                <w:rFonts w:ascii="Times New Roman" w:hAnsi="Times New Roman" w:eastAsia="仿宋_GB2312" w:cs="Times New Roman"/>
                <w:sz w:val="24"/>
              </w:rPr>
            </w:pPr>
          </w:p>
        </w:tc>
      </w:tr>
      <w:tr w14:paraId="273B75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5000" w:type="pct"/>
            <w:tcBorders>
              <w:top w:val="single" w:color="auto" w:sz="12" w:space="0"/>
              <w:bottom w:val="single" w:color="auto" w:sz="4" w:space="0"/>
            </w:tcBorders>
            <w:vAlign w:val="center"/>
          </w:tcPr>
          <w:p w14:paraId="69736D2F">
            <w:pPr>
              <w:jc w:val="left"/>
              <w:rPr>
                <w:rFonts w:ascii="Times New Roman" w:hAnsi="Times New Roman" w:eastAsia="仿宋_GB2312" w:cs="Times New Roman"/>
                <w:sz w:val="24"/>
              </w:rPr>
            </w:pPr>
            <w:r>
              <w:rPr>
                <w:rFonts w:hint="eastAsia" w:ascii="Times New Roman" w:hAnsi="Times New Roman" w:eastAsia="仿宋_GB2312" w:cs="Times New Roman"/>
                <w:sz w:val="24"/>
              </w:rPr>
              <w:t>2</w:t>
            </w:r>
            <w:r>
              <w:rPr>
                <w:rFonts w:hint="eastAsia" w:ascii="Times New Roman" w:hAnsi="Times New Roman" w:eastAsia="仿宋_GB2312" w:cs="Times New Roman"/>
                <w:sz w:val="24"/>
                <w:lang w:eastAsia="zh-CN"/>
              </w:rPr>
              <w:t>.</w:t>
            </w:r>
            <w:r>
              <w:rPr>
                <w:rFonts w:hint="eastAsia" w:ascii="Times New Roman" w:hAnsi="Times New Roman" w:eastAsia="仿宋_GB2312" w:cs="Times New Roman"/>
                <w:sz w:val="24"/>
                <w:lang w:val="en-US" w:eastAsia="zh-CN"/>
              </w:rPr>
              <w:t>请您对照</w:t>
            </w:r>
            <w:r>
              <w:rPr>
                <w:rFonts w:hint="eastAsia" w:ascii="Times New Roman" w:hAnsi="Times New Roman" w:eastAsia="仿宋_GB2312" w:cs="Times New Roman"/>
                <w:sz w:val="24"/>
              </w:rPr>
              <w:t>该</w:t>
            </w:r>
            <w:r>
              <w:rPr>
                <w:rFonts w:hint="eastAsia" w:ascii="Times New Roman" w:hAnsi="Times New Roman" w:eastAsia="仿宋_GB2312" w:cs="Times New Roman"/>
                <w:sz w:val="24"/>
                <w:lang w:eastAsia="zh-CN"/>
              </w:rPr>
              <w:t>学位授权点</w:t>
            </w:r>
            <w:r>
              <w:rPr>
                <w:rFonts w:hint="eastAsia" w:ascii="Times New Roman" w:hAnsi="Times New Roman" w:eastAsia="仿宋_GB2312" w:cs="Times New Roman"/>
                <w:sz w:val="24"/>
                <w:lang w:val="en-US" w:eastAsia="zh-CN"/>
              </w:rPr>
              <w:t>抽评要素和各项指标评估其目标达成度，指出</w:t>
            </w:r>
            <w:r>
              <w:rPr>
                <w:rFonts w:hint="eastAsia" w:ascii="Times New Roman" w:hAnsi="Times New Roman" w:eastAsia="仿宋_GB2312" w:cs="Times New Roman"/>
                <w:sz w:val="24"/>
              </w:rPr>
              <w:t>存在的优势与不足，并给出后续建设</w:t>
            </w:r>
            <w:r>
              <w:rPr>
                <w:rFonts w:hint="eastAsia" w:ascii="Times New Roman" w:hAnsi="Times New Roman" w:eastAsia="仿宋_GB2312" w:cs="Times New Roman"/>
                <w:sz w:val="24"/>
                <w:lang w:val="en-US" w:eastAsia="zh-CN"/>
              </w:rPr>
              <w:t>的意见和</w:t>
            </w:r>
            <w:r>
              <w:rPr>
                <w:rFonts w:hint="eastAsia" w:ascii="Times New Roman" w:hAnsi="Times New Roman" w:eastAsia="仿宋_GB2312" w:cs="Times New Roman"/>
                <w:sz w:val="24"/>
              </w:rPr>
              <w:t>建议。</w:t>
            </w:r>
          </w:p>
        </w:tc>
      </w:tr>
      <w:tr w14:paraId="74B853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41" w:hRule="atLeast"/>
          <w:jc w:val="center"/>
        </w:trPr>
        <w:tc>
          <w:tcPr>
            <w:tcW w:w="5000" w:type="pct"/>
            <w:tcBorders>
              <w:top w:val="single" w:color="auto" w:sz="4" w:space="0"/>
              <w:bottom w:val="single" w:color="auto" w:sz="4" w:space="0"/>
            </w:tcBorders>
          </w:tcPr>
          <w:p w14:paraId="3B6DB806">
            <w:pPr>
              <w:spacing w:before="156" w:beforeLines="50"/>
              <w:rPr>
                <w:rFonts w:ascii="Times New Roman" w:hAnsi="Times New Roman" w:eastAsia="仿宋_GB2312" w:cs="Times New Roman"/>
                <w:sz w:val="24"/>
                <w:szCs w:val="24"/>
              </w:rPr>
            </w:pPr>
          </w:p>
          <w:p w14:paraId="3B357B9C">
            <w:pPr>
              <w:spacing w:before="156" w:beforeLines="50"/>
              <w:rPr>
                <w:rFonts w:ascii="Times New Roman" w:hAnsi="Times New Roman" w:eastAsia="仿宋_GB2312" w:cs="Times New Roman"/>
                <w:sz w:val="24"/>
                <w:szCs w:val="24"/>
              </w:rPr>
            </w:pPr>
          </w:p>
          <w:p w14:paraId="38A8B42C">
            <w:pPr>
              <w:spacing w:before="156" w:beforeLines="50"/>
              <w:rPr>
                <w:rFonts w:ascii="Times New Roman" w:hAnsi="Times New Roman" w:eastAsia="仿宋_GB2312" w:cs="Times New Roman"/>
                <w:sz w:val="24"/>
                <w:szCs w:val="24"/>
              </w:rPr>
            </w:pPr>
          </w:p>
          <w:p w14:paraId="6788E1B4">
            <w:pPr>
              <w:spacing w:before="156" w:beforeLines="50"/>
              <w:rPr>
                <w:rFonts w:ascii="Times New Roman" w:hAnsi="Times New Roman" w:eastAsia="仿宋_GB2312" w:cs="Times New Roman"/>
                <w:sz w:val="24"/>
                <w:szCs w:val="24"/>
              </w:rPr>
            </w:pPr>
          </w:p>
          <w:p w14:paraId="5A4B6383">
            <w:pPr>
              <w:spacing w:before="156" w:beforeLines="50"/>
              <w:rPr>
                <w:rFonts w:ascii="Times New Roman" w:hAnsi="Times New Roman" w:eastAsia="仿宋_GB2312" w:cs="Times New Roman"/>
                <w:sz w:val="24"/>
                <w:szCs w:val="24"/>
              </w:rPr>
            </w:pPr>
          </w:p>
          <w:p w14:paraId="5C8570C3">
            <w:pPr>
              <w:spacing w:before="156" w:beforeLines="50"/>
              <w:rPr>
                <w:rFonts w:ascii="Times New Roman" w:hAnsi="Times New Roman" w:eastAsia="仿宋_GB2312" w:cs="Times New Roman"/>
                <w:sz w:val="24"/>
                <w:szCs w:val="24"/>
              </w:rPr>
            </w:pPr>
          </w:p>
          <w:p w14:paraId="49D26D0C">
            <w:pPr>
              <w:spacing w:before="156" w:beforeLines="50"/>
              <w:rPr>
                <w:rFonts w:ascii="Times New Roman" w:hAnsi="Times New Roman" w:eastAsia="仿宋_GB2312" w:cs="Times New Roman"/>
                <w:sz w:val="24"/>
                <w:szCs w:val="24"/>
              </w:rPr>
            </w:pPr>
          </w:p>
          <w:p w14:paraId="14A8855A">
            <w:pPr>
              <w:spacing w:before="156" w:beforeLines="50"/>
              <w:rPr>
                <w:rFonts w:ascii="Times New Roman" w:hAnsi="Times New Roman" w:eastAsia="仿宋_GB2312" w:cs="Times New Roman"/>
                <w:sz w:val="24"/>
                <w:szCs w:val="24"/>
              </w:rPr>
            </w:pPr>
          </w:p>
          <w:p w14:paraId="01325106">
            <w:pPr>
              <w:spacing w:before="156" w:beforeLines="50"/>
              <w:rPr>
                <w:rFonts w:ascii="Times New Roman" w:hAnsi="Times New Roman" w:eastAsia="仿宋_GB2312" w:cs="Times New Roman"/>
                <w:sz w:val="24"/>
                <w:szCs w:val="24"/>
              </w:rPr>
            </w:pPr>
          </w:p>
          <w:p w14:paraId="61DAB4BA">
            <w:pPr>
              <w:spacing w:before="156" w:beforeLines="50"/>
              <w:rPr>
                <w:rFonts w:ascii="Times New Roman" w:hAnsi="Times New Roman" w:eastAsia="仿宋_GB2312" w:cs="Times New Roman"/>
                <w:sz w:val="24"/>
                <w:szCs w:val="24"/>
              </w:rPr>
            </w:pPr>
          </w:p>
          <w:p w14:paraId="5AF577BA">
            <w:pPr>
              <w:spacing w:before="156" w:beforeLines="50"/>
              <w:rPr>
                <w:rFonts w:ascii="Times New Roman" w:hAnsi="Times New Roman" w:eastAsia="仿宋_GB2312" w:cs="Times New Roman"/>
                <w:sz w:val="24"/>
                <w:szCs w:val="24"/>
              </w:rPr>
            </w:pPr>
          </w:p>
          <w:p w14:paraId="188E1CA3">
            <w:pPr>
              <w:spacing w:before="156" w:beforeLines="50"/>
              <w:rPr>
                <w:rFonts w:ascii="Times New Roman" w:hAnsi="Times New Roman" w:eastAsia="仿宋_GB2312" w:cs="Times New Roman"/>
                <w:sz w:val="24"/>
              </w:rPr>
            </w:pPr>
          </w:p>
        </w:tc>
      </w:tr>
      <w:tr w14:paraId="2912B5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000" w:type="pct"/>
            <w:tcBorders>
              <w:top w:val="single" w:color="auto" w:sz="4" w:space="0"/>
              <w:bottom w:val="single" w:color="auto" w:sz="4" w:space="0"/>
            </w:tcBorders>
            <w:vAlign w:val="center"/>
          </w:tcPr>
          <w:p w14:paraId="595A3080">
            <w:pPr>
              <w:keepNext w:val="0"/>
              <w:keepLines w:val="0"/>
              <w:pageBreakBefore w:val="0"/>
              <w:widowControl w:val="0"/>
              <w:kinsoku/>
              <w:wordWrap/>
              <w:overflowPunct/>
              <w:topLinePunct w:val="0"/>
              <w:autoSpaceDE/>
              <w:autoSpaceDN/>
              <w:bidi w:val="0"/>
              <w:adjustRightInd/>
              <w:snapToGrid/>
              <w:jc w:val="left"/>
              <w:textAlignment w:val="auto"/>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3.</w:t>
            </w:r>
            <w:r>
              <w:rPr>
                <w:rFonts w:hint="eastAsia" w:ascii="Times New Roman" w:hAnsi="Times New Roman" w:eastAsia="仿宋_GB2312" w:cs="Times New Roman"/>
                <w:sz w:val="24"/>
              </w:rPr>
              <w:t>请您</w:t>
            </w:r>
            <w:r>
              <w:rPr>
                <w:rFonts w:hint="eastAsia" w:ascii="Times New Roman" w:hAnsi="Times New Roman" w:eastAsia="仿宋_GB2312" w:cs="Times New Roman"/>
                <w:sz w:val="24"/>
                <w:lang w:val="en-US" w:eastAsia="zh-CN"/>
              </w:rPr>
              <w:t>根据</w:t>
            </w:r>
            <w:r>
              <w:rPr>
                <w:rFonts w:hint="eastAsia" w:ascii="Times New Roman" w:hAnsi="Times New Roman" w:eastAsia="仿宋_GB2312" w:cs="Times New Roman"/>
                <w:sz w:val="24"/>
              </w:rPr>
              <w:t>《</w:t>
            </w:r>
            <w:r>
              <w:rPr>
                <w:rFonts w:hint="eastAsia" w:ascii="Times New Roman" w:hAnsi="Times New Roman" w:eastAsia="仿宋_GB2312" w:cs="Times New Roman"/>
                <w:sz w:val="24"/>
                <w:lang w:val="en-US" w:eastAsia="zh-CN"/>
              </w:rPr>
              <w:t>新增博士硕士学位授权审核申请基本条件</w:t>
            </w:r>
            <w:r>
              <w:rPr>
                <w:rFonts w:hint="eastAsia" w:ascii="Times New Roman" w:hAnsi="Times New Roman" w:eastAsia="仿宋_GB2312" w:cs="Times New Roman"/>
                <w:color w:val="000000" w:themeColor="text1"/>
                <w:sz w:val="24"/>
                <w:szCs w:val="24"/>
                <w:lang w:eastAsia="zh-CN"/>
              </w:rPr>
              <w:t>（202</w:t>
            </w:r>
            <w:r>
              <w:rPr>
                <w:rFonts w:hint="eastAsia" w:ascii="Times New Roman" w:hAnsi="Times New Roman" w:eastAsia="仿宋_GB2312" w:cs="Times New Roman"/>
                <w:color w:val="000000" w:themeColor="text1"/>
                <w:sz w:val="24"/>
                <w:szCs w:val="24"/>
                <w:lang w:val="en-US" w:eastAsia="zh-CN"/>
              </w:rPr>
              <w:t>4</w:t>
            </w:r>
            <w:r>
              <w:rPr>
                <w:rFonts w:hint="eastAsia" w:ascii="Times New Roman" w:hAnsi="Times New Roman" w:eastAsia="仿宋_GB2312" w:cs="Times New Roman"/>
                <w:color w:val="000000" w:themeColor="text1"/>
                <w:sz w:val="24"/>
                <w:szCs w:val="24"/>
                <w:lang w:eastAsia="zh-CN"/>
              </w:rPr>
              <w:t>）</w:t>
            </w:r>
            <w:r>
              <w:rPr>
                <w:rFonts w:hint="eastAsia" w:ascii="Times New Roman" w:hAnsi="Times New Roman" w:eastAsia="仿宋_GB2312" w:cs="Times New Roman"/>
                <w:sz w:val="24"/>
              </w:rPr>
              <w:t>》《学术学位授权点抽评要素》</w:t>
            </w:r>
            <w:r>
              <w:rPr>
                <w:rFonts w:hint="eastAsia" w:ascii="Times New Roman" w:hAnsi="Times New Roman" w:eastAsia="仿宋_GB2312" w:cs="Times New Roman"/>
                <w:sz w:val="24"/>
                <w:lang w:val="en-US" w:eastAsia="zh-CN"/>
              </w:rPr>
              <w:t>要求</w:t>
            </w:r>
            <w:r>
              <w:rPr>
                <w:rFonts w:hint="eastAsia" w:ascii="Times New Roman" w:hAnsi="Times New Roman" w:eastAsia="仿宋_GB2312" w:cs="Times New Roman"/>
                <w:sz w:val="24"/>
                <w:lang w:eastAsia="zh-CN"/>
              </w:rPr>
              <w:t>，</w:t>
            </w:r>
            <w:r>
              <w:rPr>
                <w:rFonts w:hint="eastAsia" w:ascii="Times New Roman" w:hAnsi="Times New Roman" w:eastAsia="仿宋_GB2312" w:cs="Times New Roman"/>
                <w:sz w:val="24"/>
                <w:lang w:val="en-US" w:eastAsia="zh-CN"/>
              </w:rPr>
              <w:t>对该学位授权点自我评估总结报告等评估材料撰写的完整性及质量进行评价，</w:t>
            </w:r>
            <w:r>
              <w:rPr>
                <w:rFonts w:hint="eastAsia" w:ascii="Times New Roman" w:hAnsi="Times New Roman" w:eastAsia="仿宋_GB2312" w:cs="Times New Roman"/>
                <w:sz w:val="24"/>
              </w:rPr>
              <w:t>并给出相关</w:t>
            </w:r>
            <w:r>
              <w:rPr>
                <w:rFonts w:hint="eastAsia" w:ascii="Times New Roman" w:hAnsi="Times New Roman" w:eastAsia="仿宋_GB2312" w:cs="Times New Roman"/>
                <w:sz w:val="24"/>
                <w:lang w:val="en-US" w:eastAsia="zh-CN"/>
              </w:rPr>
              <w:t>意见和</w:t>
            </w:r>
            <w:r>
              <w:rPr>
                <w:rFonts w:hint="eastAsia" w:ascii="Times New Roman" w:hAnsi="Times New Roman" w:eastAsia="仿宋_GB2312" w:cs="Times New Roman"/>
                <w:sz w:val="24"/>
              </w:rPr>
              <w:t>建议。</w:t>
            </w:r>
          </w:p>
        </w:tc>
      </w:tr>
      <w:tr w14:paraId="75F4A3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51" w:hRule="atLeast"/>
          <w:jc w:val="center"/>
        </w:trPr>
        <w:tc>
          <w:tcPr>
            <w:tcW w:w="5000" w:type="pct"/>
            <w:tcBorders>
              <w:top w:val="single" w:color="auto" w:sz="4" w:space="0"/>
              <w:bottom w:val="single" w:color="auto" w:sz="12" w:space="0"/>
            </w:tcBorders>
          </w:tcPr>
          <w:p w14:paraId="758FD455">
            <w:pPr>
              <w:spacing w:before="156" w:beforeLines="50"/>
              <w:rPr>
                <w:rFonts w:ascii="Times New Roman" w:hAnsi="Times New Roman" w:eastAsia="仿宋_GB2312" w:cs="Times New Roman"/>
                <w:sz w:val="24"/>
              </w:rPr>
            </w:pPr>
          </w:p>
          <w:p w14:paraId="677A1B09">
            <w:pPr>
              <w:spacing w:before="156" w:beforeLines="50"/>
              <w:rPr>
                <w:rFonts w:ascii="Times New Roman" w:hAnsi="Times New Roman" w:eastAsia="仿宋_GB2312" w:cs="Times New Roman"/>
                <w:sz w:val="24"/>
              </w:rPr>
            </w:pPr>
          </w:p>
          <w:p w14:paraId="3AC7C075">
            <w:pPr>
              <w:spacing w:before="156" w:beforeLines="50"/>
              <w:rPr>
                <w:rFonts w:ascii="Times New Roman" w:hAnsi="Times New Roman" w:eastAsia="仿宋_GB2312" w:cs="Times New Roman"/>
                <w:sz w:val="24"/>
              </w:rPr>
            </w:pPr>
          </w:p>
          <w:p w14:paraId="497CE0A7">
            <w:pPr>
              <w:spacing w:before="156" w:beforeLines="50"/>
              <w:rPr>
                <w:rFonts w:ascii="Times New Roman" w:hAnsi="Times New Roman" w:eastAsia="仿宋_GB2312" w:cs="Times New Roman"/>
                <w:sz w:val="24"/>
              </w:rPr>
            </w:pPr>
          </w:p>
          <w:p w14:paraId="63C350F5">
            <w:pPr>
              <w:spacing w:before="156" w:beforeLines="50"/>
              <w:rPr>
                <w:rFonts w:ascii="Times New Roman" w:hAnsi="Times New Roman" w:eastAsia="仿宋_GB2312" w:cs="Times New Roman"/>
                <w:sz w:val="24"/>
              </w:rPr>
            </w:pPr>
          </w:p>
          <w:p w14:paraId="167871FA">
            <w:pPr>
              <w:spacing w:before="156" w:beforeLines="50"/>
              <w:rPr>
                <w:rFonts w:ascii="Times New Roman" w:hAnsi="Times New Roman" w:eastAsia="仿宋_GB2312" w:cs="Times New Roman"/>
                <w:sz w:val="24"/>
              </w:rPr>
            </w:pPr>
          </w:p>
          <w:p w14:paraId="00A512C7">
            <w:pPr>
              <w:spacing w:before="156" w:beforeLines="50"/>
              <w:rPr>
                <w:rFonts w:ascii="Times New Roman" w:hAnsi="Times New Roman" w:eastAsia="仿宋_GB2312" w:cs="Times New Roman"/>
                <w:sz w:val="24"/>
              </w:rPr>
            </w:pPr>
          </w:p>
          <w:p w14:paraId="532FCEE6">
            <w:pPr>
              <w:spacing w:before="156" w:beforeLines="50"/>
              <w:rPr>
                <w:rFonts w:ascii="Times New Roman" w:hAnsi="Times New Roman" w:eastAsia="仿宋_GB2312" w:cs="Times New Roman"/>
                <w:sz w:val="24"/>
              </w:rPr>
            </w:pPr>
          </w:p>
          <w:p w14:paraId="04CD8E79">
            <w:pPr>
              <w:spacing w:before="156" w:beforeLines="50"/>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 xml:space="preserve">  </w:t>
            </w:r>
          </w:p>
          <w:p w14:paraId="17DB236B">
            <w:pPr>
              <w:spacing w:before="156" w:beforeLines="50"/>
              <w:rPr>
                <w:rFonts w:ascii="Times New Roman" w:hAnsi="Times New Roman" w:eastAsia="仿宋_GB2312" w:cs="Times New Roman"/>
                <w:sz w:val="24"/>
              </w:rPr>
            </w:pPr>
          </w:p>
          <w:p w14:paraId="5B11E811">
            <w:pPr>
              <w:spacing w:before="156" w:beforeLines="50"/>
              <w:rPr>
                <w:rFonts w:ascii="Times New Roman" w:hAnsi="Times New Roman" w:eastAsia="仿宋_GB2312" w:cs="Times New Roman"/>
                <w:sz w:val="24"/>
              </w:rPr>
            </w:pPr>
          </w:p>
          <w:p w14:paraId="6D41139E">
            <w:pPr>
              <w:spacing w:before="156" w:beforeLines="50"/>
              <w:rPr>
                <w:rFonts w:ascii="Times New Roman" w:hAnsi="Times New Roman" w:eastAsia="仿宋_GB2312" w:cs="Times New Roman"/>
                <w:sz w:val="24"/>
              </w:rPr>
            </w:pPr>
          </w:p>
        </w:tc>
      </w:tr>
    </w:tbl>
    <w:p w14:paraId="04CDC6D4">
      <w:pPr>
        <w:keepNext w:val="0"/>
        <w:keepLines w:val="0"/>
        <w:pageBreakBefore w:val="0"/>
        <w:widowControl w:val="0"/>
        <w:kinsoku/>
        <w:wordWrap/>
        <w:overflowPunct/>
        <w:topLinePunct w:val="0"/>
        <w:autoSpaceDE/>
        <w:autoSpaceDN/>
        <w:bidi w:val="0"/>
        <w:adjustRightInd/>
        <w:snapToGrid/>
        <w:spacing w:before="313" w:beforeLines="100" w:after="157" w:afterLines="50"/>
        <w:textAlignment w:val="auto"/>
        <w:rPr>
          <w:rFonts w:hint="eastAsia" w:ascii="Times New Roman" w:hAnsi="Times New Roman" w:eastAsia="仿宋_GB2312" w:cs="Times New Roman"/>
          <w:b/>
          <w:color w:val="000000" w:themeColor="text1"/>
          <w:sz w:val="24"/>
          <w:szCs w:val="21"/>
          <w:lang w:val="en-US" w:eastAsia="zh-CN"/>
        </w:rPr>
      </w:pPr>
      <w:r>
        <w:rPr>
          <w:rFonts w:hint="eastAsia" w:ascii="Times New Roman" w:hAnsi="Times New Roman" w:eastAsia="仿宋_GB2312" w:cs="Times New Roman"/>
          <w:b/>
          <w:bCs/>
          <w:sz w:val="24"/>
          <w:lang w:val="en-US" w:eastAsia="zh-CN"/>
        </w:rPr>
        <w:t>专家签名</w:t>
      </w:r>
      <w:r>
        <w:rPr>
          <w:rFonts w:hint="eastAsia" w:ascii="Times New Roman" w:hAnsi="Times New Roman" w:eastAsia="仿宋_GB2312" w:cs="Times New Roman"/>
          <w:b/>
          <w:bCs/>
          <w:sz w:val="24"/>
        </w:rPr>
        <w:t>：</w:t>
      </w:r>
      <w:r>
        <w:rPr>
          <w:rFonts w:hint="eastAsia" w:ascii="华文仿宋" w:hAnsi="华文仿宋" w:eastAsia="华文仿宋" w:cs="宋体"/>
          <w:b/>
          <w:bCs/>
          <w:color w:val="262626"/>
          <w:kern w:val="0"/>
          <w:sz w:val="24"/>
          <w:szCs w:val="24"/>
          <w:u w:val="single"/>
        </w:rPr>
        <w:t xml:space="preserve">               </w:t>
      </w:r>
      <w:r>
        <w:rPr>
          <w:rFonts w:hint="eastAsia" w:ascii="华文仿宋" w:hAnsi="华文仿宋" w:eastAsia="华文仿宋" w:cs="宋体"/>
          <w:b/>
          <w:bCs/>
          <w:color w:val="262626"/>
          <w:kern w:val="0"/>
          <w:sz w:val="24"/>
          <w:szCs w:val="24"/>
          <w:lang w:val="en-US" w:eastAsia="zh-CN"/>
        </w:rPr>
        <w:t xml:space="preserve">            日期</w:t>
      </w:r>
      <w:r>
        <w:rPr>
          <w:rFonts w:hint="eastAsia" w:ascii="Times New Roman" w:hAnsi="Times New Roman" w:eastAsia="仿宋_GB2312" w:cs="Times New Roman"/>
          <w:sz w:val="24"/>
        </w:rPr>
        <w:t>：</w:t>
      </w:r>
      <w:r>
        <w:rPr>
          <w:rFonts w:hint="eastAsia" w:ascii="华文仿宋" w:hAnsi="华文仿宋" w:eastAsia="华文仿宋" w:cs="宋体"/>
          <w:b w:val="0"/>
          <w:bCs/>
          <w:color w:val="262626"/>
          <w:kern w:val="0"/>
          <w:sz w:val="24"/>
          <w:szCs w:val="24"/>
          <w:u w:val="single"/>
        </w:rPr>
        <w:t xml:space="preserve">  </w:t>
      </w:r>
      <w:r>
        <w:rPr>
          <w:rFonts w:hint="eastAsia" w:ascii="Times New Roman" w:hAnsi="Times New Roman" w:eastAsia="仿宋_GB2312" w:cs="Times New Roman"/>
          <w:b w:val="0"/>
          <w:bCs/>
          <w:color w:val="000000" w:themeColor="text1"/>
          <w:sz w:val="24"/>
          <w:szCs w:val="21"/>
          <w:u w:val="single"/>
          <w:lang w:val="en-US" w:eastAsia="zh-CN"/>
        </w:rPr>
        <w:t xml:space="preserve">        </w:t>
      </w:r>
      <w:r>
        <w:rPr>
          <w:rFonts w:hint="eastAsia" w:ascii="Times New Roman" w:hAnsi="Times New Roman" w:eastAsia="仿宋_GB2312" w:cs="Times New Roman"/>
          <w:b/>
          <w:color w:val="000000" w:themeColor="text1"/>
          <w:sz w:val="24"/>
          <w:szCs w:val="21"/>
          <w:lang w:val="en-US" w:eastAsia="zh-CN"/>
        </w:rPr>
        <w:t>年</w:t>
      </w:r>
      <w:r>
        <w:rPr>
          <w:rFonts w:hint="eastAsia" w:ascii="Times New Roman" w:hAnsi="Times New Roman" w:eastAsia="仿宋_GB2312" w:cs="Times New Roman"/>
          <w:b w:val="0"/>
          <w:bCs/>
          <w:color w:val="000000" w:themeColor="text1"/>
          <w:sz w:val="24"/>
          <w:szCs w:val="21"/>
          <w:u w:val="single"/>
          <w:lang w:val="en-US" w:eastAsia="zh-CN"/>
        </w:rPr>
        <w:t xml:space="preserve">     </w:t>
      </w:r>
      <w:r>
        <w:rPr>
          <w:rFonts w:hint="eastAsia" w:ascii="Times New Roman" w:hAnsi="Times New Roman" w:eastAsia="仿宋_GB2312" w:cs="Times New Roman"/>
          <w:b/>
          <w:color w:val="000000" w:themeColor="text1"/>
          <w:sz w:val="24"/>
          <w:szCs w:val="21"/>
          <w:lang w:val="en-US" w:eastAsia="zh-CN"/>
        </w:rPr>
        <w:t>月</w:t>
      </w:r>
      <w:r>
        <w:rPr>
          <w:rFonts w:hint="eastAsia" w:ascii="Times New Roman" w:hAnsi="Times New Roman" w:eastAsia="仿宋_GB2312" w:cs="Times New Roman"/>
          <w:b w:val="0"/>
          <w:bCs/>
          <w:color w:val="000000" w:themeColor="text1"/>
          <w:sz w:val="24"/>
          <w:szCs w:val="21"/>
          <w:u w:val="single"/>
          <w:lang w:val="en-US" w:eastAsia="zh-CN"/>
        </w:rPr>
        <w:t xml:space="preserve">     </w:t>
      </w:r>
      <w:r>
        <w:rPr>
          <w:rFonts w:hint="eastAsia" w:ascii="Times New Roman" w:hAnsi="Times New Roman" w:eastAsia="仿宋_GB2312" w:cs="Times New Roman"/>
          <w:b/>
          <w:color w:val="000000" w:themeColor="text1"/>
          <w:sz w:val="24"/>
          <w:szCs w:val="21"/>
          <w:lang w:val="en-US" w:eastAsia="zh-CN"/>
        </w:rPr>
        <w:t xml:space="preserve">日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04518364"/>
    </w:sdtPr>
    <w:sdtContent>
      <w:p w14:paraId="1BD33F39">
        <w:pPr>
          <w:pStyle w:val="5"/>
          <w:jc w:val="center"/>
        </w:pPr>
        <w:r>
          <w:fldChar w:fldCharType="begin"/>
        </w:r>
        <w:r>
          <w:instrText xml:space="preserve">PAGE   \* MERGEFORMAT</w:instrText>
        </w:r>
        <w:r>
          <w:fldChar w:fldCharType="separate"/>
        </w:r>
        <w:r>
          <w:rPr>
            <w:lang w:val="zh-CN"/>
          </w:rPr>
          <w:t>1</w:t>
        </w:r>
        <w:r>
          <w:fldChar w:fldCharType="end"/>
        </w:r>
      </w:p>
    </w:sdtContent>
  </w:sdt>
  <w:p w14:paraId="427B8F48">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195CAD"/>
    <w:multiLevelType w:val="singleLevel"/>
    <w:tmpl w:val="3E195CAD"/>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WNlMWZlZDhiYmJlYzhkNTFjOTljOGQwOTYwMDJiNWYifQ=="/>
  </w:docVars>
  <w:rsids>
    <w:rsidRoot w:val="00FF7E82"/>
    <w:rsid w:val="0000017D"/>
    <w:rsid w:val="00001752"/>
    <w:rsid w:val="00014950"/>
    <w:rsid w:val="000209BC"/>
    <w:rsid w:val="00021675"/>
    <w:rsid w:val="000237FE"/>
    <w:rsid w:val="00025982"/>
    <w:rsid w:val="00036A3F"/>
    <w:rsid w:val="000477DD"/>
    <w:rsid w:val="00050E6C"/>
    <w:rsid w:val="000512E9"/>
    <w:rsid w:val="00051CF1"/>
    <w:rsid w:val="00066AA3"/>
    <w:rsid w:val="000738A4"/>
    <w:rsid w:val="00081099"/>
    <w:rsid w:val="0008166C"/>
    <w:rsid w:val="0008555E"/>
    <w:rsid w:val="00087AA3"/>
    <w:rsid w:val="0009017A"/>
    <w:rsid w:val="0009510E"/>
    <w:rsid w:val="000A03ED"/>
    <w:rsid w:val="000A53A9"/>
    <w:rsid w:val="000B077C"/>
    <w:rsid w:val="000B33DA"/>
    <w:rsid w:val="000C57B9"/>
    <w:rsid w:val="000D179A"/>
    <w:rsid w:val="000D6C71"/>
    <w:rsid w:val="000E1923"/>
    <w:rsid w:val="000F05D6"/>
    <w:rsid w:val="00101791"/>
    <w:rsid w:val="0010525B"/>
    <w:rsid w:val="00110380"/>
    <w:rsid w:val="00117677"/>
    <w:rsid w:val="0011785D"/>
    <w:rsid w:val="00126B5C"/>
    <w:rsid w:val="00132347"/>
    <w:rsid w:val="00154F1D"/>
    <w:rsid w:val="00156D30"/>
    <w:rsid w:val="00175B70"/>
    <w:rsid w:val="001852CA"/>
    <w:rsid w:val="00193C46"/>
    <w:rsid w:val="001B248C"/>
    <w:rsid w:val="001C30A8"/>
    <w:rsid w:val="001D59FA"/>
    <w:rsid w:val="00201CF3"/>
    <w:rsid w:val="002023C5"/>
    <w:rsid w:val="00205DA2"/>
    <w:rsid w:val="002133F1"/>
    <w:rsid w:val="00215F8F"/>
    <w:rsid w:val="00223516"/>
    <w:rsid w:val="0023159B"/>
    <w:rsid w:val="0024207B"/>
    <w:rsid w:val="002627B0"/>
    <w:rsid w:val="00263B4D"/>
    <w:rsid w:val="0026772E"/>
    <w:rsid w:val="0027057D"/>
    <w:rsid w:val="00273C71"/>
    <w:rsid w:val="00276ABD"/>
    <w:rsid w:val="00285DD2"/>
    <w:rsid w:val="002874E4"/>
    <w:rsid w:val="002879EA"/>
    <w:rsid w:val="002907C1"/>
    <w:rsid w:val="00290D3C"/>
    <w:rsid w:val="00290E43"/>
    <w:rsid w:val="002958FD"/>
    <w:rsid w:val="002A3BCB"/>
    <w:rsid w:val="002A6E2E"/>
    <w:rsid w:val="002A746F"/>
    <w:rsid w:val="002B3713"/>
    <w:rsid w:val="002B7AFD"/>
    <w:rsid w:val="002B7EE2"/>
    <w:rsid w:val="002C716F"/>
    <w:rsid w:val="002C7F89"/>
    <w:rsid w:val="002D22D7"/>
    <w:rsid w:val="002D3DBB"/>
    <w:rsid w:val="002E0BB0"/>
    <w:rsid w:val="002E1888"/>
    <w:rsid w:val="002F042C"/>
    <w:rsid w:val="00305965"/>
    <w:rsid w:val="0031790A"/>
    <w:rsid w:val="00324E1E"/>
    <w:rsid w:val="0032688F"/>
    <w:rsid w:val="003339F3"/>
    <w:rsid w:val="003349CB"/>
    <w:rsid w:val="00336430"/>
    <w:rsid w:val="00352E0F"/>
    <w:rsid w:val="00355C98"/>
    <w:rsid w:val="00360FD4"/>
    <w:rsid w:val="00361FF0"/>
    <w:rsid w:val="00364259"/>
    <w:rsid w:val="00367B0B"/>
    <w:rsid w:val="00383D61"/>
    <w:rsid w:val="003A4696"/>
    <w:rsid w:val="003B51E0"/>
    <w:rsid w:val="003C5FB1"/>
    <w:rsid w:val="003E6ED1"/>
    <w:rsid w:val="004269C4"/>
    <w:rsid w:val="004275B0"/>
    <w:rsid w:val="00434733"/>
    <w:rsid w:val="00446C38"/>
    <w:rsid w:val="0046123B"/>
    <w:rsid w:val="00464DAD"/>
    <w:rsid w:val="00481593"/>
    <w:rsid w:val="00482122"/>
    <w:rsid w:val="00482F78"/>
    <w:rsid w:val="00484358"/>
    <w:rsid w:val="00495AC3"/>
    <w:rsid w:val="004A2812"/>
    <w:rsid w:val="004B1814"/>
    <w:rsid w:val="004B1D3E"/>
    <w:rsid w:val="004C456E"/>
    <w:rsid w:val="004C5E37"/>
    <w:rsid w:val="004C7E36"/>
    <w:rsid w:val="004E7EFA"/>
    <w:rsid w:val="00505DDE"/>
    <w:rsid w:val="005163EF"/>
    <w:rsid w:val="00520881"/>
    <w:rsid w:val="00524538"/>
    <w:rsid w:val="00544CF6"/>
    <w:rsid w:val="00554A10"/>
    <w:rsid w:val="0056085C"/>
    <w:rsid w:val="00560A33"/>
    <w:rsid w:val="005613B1"/>
    <w:rsid w:val="00563F68"/>
    <w:rsid w:val="00565F4E"/>
    <w:rsid w:val="005741CC"/>
    <w:rsid w:val="00576A8D"/>
    <w:rsid w:val="00577718"/>
    <w:rsid w:val="0057776F"/>
    <w:rsid w:val="00583846"/>
    <w:rsid w:val="00587360"/>
    <w:rsid w:val="00596AD4"/>
    <w:rsid w:val="005A3FD0"/>
    <w:rsid w:val="005C0F16"/>
    <w:rsid w:val="005C3DBF"/>
    <w:rsid w:val="005E3B7E"/>
    <w:rsid w:val="005F2C6F"/>
    <w:rsid w:val="005F2E30"/>
    <w:rsid w:val="00601CAB"/>
    <w:rsid w:val="00603978"/>
    <w:rsid w:val="00613700"/>
    <w:rsid w:val="00613AA3"/>
    <w:rsid w:val="00624859"/>
    <w:rsid w:val="0062713C"/>
    <w:rsid w:val="006303D9"/>
    <w:rsid w:val="00642D35"/>
    <w:rsid w:val="00642F45"/>
    <w:rsid w:val="00652A58"/>
    <w:rsid w:val="00652BBF"/>
    <w:rsid w:val="006636C2"/>
    <w:rsid w:val="0067498F"/>
    <w:rsid w:val="00676344"/>
    <w:rsid w:val="006778EF"/>
    <w:rsid w:val="00685E34"/>
    <w:rsid w:val="006916E6"/>
    <w:rsid w:val="006918D1"/>
    <w:rsid w:val="00696094"/>
    <w:rsid w:val="00696C1F"/>
    <w:rsid w:val="006A511B"/>
    <w:rsid w:val="006A7191"/>
    <w:rsid w:val="006B129B"/>
    <w:rsid w:val="006C07F8"/>
    <w:rsid w:val="006C79FC"/>
    <w:rsid w:val="006D1424"/>
    <w:rsid w:val="006E0744"/>
    <w:rsid w:val="00700CFE"/>
    <w:rsid w:val="00703004"/>
    <w:rsid w:val="0070716F"/>
    <w:rsid w:val="007075BE"/>
    <w:rsid w:val="007200F8"/>
    <w:rsid w:val="0073303F"/>
    <w:rsid w:val="00755249"/>
    <w:rsid w:val="0078265B"/>
    <w:rsid w:val="00795601"/>
    <w:rsid w:val="00796A87"/>
    <w:rsid w:val="007A154E"/>
    <w:rsid w:val="007B18E5"/>
    <w:rsid w:val="007B23CF"/>
    <w:rsid w:val="007B738A"/>
    <w:rsid w:val="007B7DCD"/>
    <w:rsid w:val="007C545A"/>
    <w:rsid w:val="007D4860"/>
    <w:rsid w:val="007D7B34"/>
    <w:rsid w:val="007E40DB"/>
    <w:rsid w:val="007F2097"/>
    <w:rsid w:val="00801CCC"/>
    <w:rsid w:val="0080417B"/>
    <w:rsid w:val="008366FC"/>
    <w:rsid w:val="0084758B"/>
    <w:rsid w:val="008512EE"/>
    <w:rsid w:val="00855433"/>
    <w:rsid w:val="00855EDD"/>
    <w:rsid w:val="00864DF3"/>
    <w:rsid w:val="008670EF"/>
    <w:rsid w:val="0087717A"/>
    <w:rsid w:val="0089653A"/>
    <w:rsid w:val="00897EC6"/>
    <w:rsid w:val="008A58C0"/>
    <w:rsid w:val="008B47E4"/>
    <w:rsid w:val="008E3A81"/>
    <w:rsid w:val="008E79D1"/>
    <w:rsid w:val="008F5CCC"/>
    <w:rsid w:val="008F79D2"/>
    <w:rsid w:val="009018B6"/>
    <w:rsid w:val="00911F50"/>
    <w:rsid w:val="00920390"/>
    <w:rsid w:val="009223F2"/>
    <w:rsid w:val="00926D68"/>
    <w:rsid w:val="00936155"/>
    <w:rsid w:val="0095654A"/>
    <w:rsid w:val="0095696A"/>
    <w:rsid w:val="00977F72"/>
    <w:rsid w:val="00990C19"/>
    <w:rsid w:val="009915E5"/>
    <w:rsid w:val="009A1E1E"/>
    <w:rsid w:val="009B2656"/>
    <w:rsid w:val="009B610E"/>
    <w:rsid w:val="009C71F4"/>
    <w:rsid w:val="009D483A"/>
    <w:rsid w:val="009D5F96"/>
    <w:rsid w:val="009F267B"/>
    <w:rsid w:val="009F4E0A"/>
    <w:rsid w:val="009F718D"/>
    <w:rsid w:val="00A0577B"/>
    <w:rsid w:val="00A14139"/>
    <w:rsid w:val="00A2281B"/>
    <w:rsid w:val="00A24963"/>
    <w:rsid w:val="00A27B87"/>
    <w:rsid w:val="00A34A2C"/>
    <w:rsid w:val="00A63A46"/>
    <w:rsid w:val="00A659F9"/>
    <w:rsid w:val="00A662C5"/>
    <w:rsid w:val="00A75315"/>
    <w:rsid w:val="00A76A1B"/>
    <w:rsid w:val="00A84A7A"/>
    <w:rsid w:val="00A85F5A"/>
    <w:rsid w:val="00AA0AC8"/>
    <w:rsid w:val="00AA439F"/>
    <w:rsid w:val="00AA7690"/>
    <w:rsid w:val="00AB1A7C"/>
    <w:rsid w:val="00AB608C"/>
    <w:rsid w:val="00AC485A"/>
    <w:rsid w:val="00AC52AE"/>
    <w:rsid w:val="00AD0E88"/>
    <w:rsid w:val="00AD6880"/>
    <w:rsid w:val="00AE11BD"/>
    <w:rsid w:val="00AE1C98"/>
    <w:rsid w:val="00AE329A"/>
    <w:rsid w:val="00AF45E7"/>
    <w:rsid w:val="00B13188"/>
    <w:rsid w:val="00B17254"/>
    <w:rsid w:val="00B30F5B"/>
    <w:rsid w:val="00B4440A"/>
    <w:rsid w:val="00B5482B"/>
    <w:rsid w:val="00B55936"/>
    <w:rsid w:val="00B612B2"/>
    <w:rsid w:val="00B805A0"/>
    <w:rsid w:val="00B9414E"/>
    <w:rsid w:val="00BA3679"/>
    <w:rsid w:val="00BB0BCD"/>
    <w:rsid w:val="00BC3B4D"/>
    <w:rsid w:val="00BC7E48"/>
    <w:rsid w:val="00BF1170"/>
    <w:rsid w:val="00BF5DEC"/>
    <w:rsid w:val="00C03F57"/>
    <w:rsid w:val="00C27D5C"/>
    <w:rsid w:val="00C32CDD"/>
    <w:rsid w:val="00C33DBA"/>
    <w:rsid w:val="00C4706F"/>
    <w:rsid w:val="00C93C8C"/>
    <w:rsid w:val="00CC1711"/>
    <w:rsid w:val="00CC264E"/>
    <w:rsid w:val="00CC7BBC"/>
    <w:rsid w:val="00CD6C94"/>
    <w:rsid w:val="00CF6D15"/>
    <w:rsid w:val="00D03C1C"/>
    <w:rsid w:val="00D07409"/>
    <w:rsid w:val="00D3446D"/>
    <w:rsid w:val="00D442C0"/>
    <w:rsid w:val="00D5008B"/>
    <w:rsid w:val="00D50A3C"/>
    <w:rsid w:val="00D518C5"/>
    <w:rsid w:val="00D52D10"/>
    <w:rsid w:val="00D56D4D"/>
    <w:rsid w:val="00D65A16"/>
    <w:rsid w:val="00D66F87"/>
    <w:rsid w:val="00D74D48"/>
    <w:rsid w:val="00D80741"/>
    <w:rsid w:val="00D860D5"/>
    <w:rsid w:val="00D917CE"/>
    <w:rsid w:val="00D91E3C"/>
    <w:rsid w:val="00D92C72"/>
    <w:rsid w:val="00DA00DB"/>
    <w:rsid w:val="00DA42E7"/>
    <w:rsid w:val="00DA65E7"/>
    <w:rsid w:val="00DB164B"/>
    <w:rsid w:val="00DC101C"/>
    <w:rsid w:val="00DC576E"/>
    <w:rsid w:val="00DE15E8"/>
    <w:rsid w:val="00DF507D"/>
    <w:rsid w:val="00E14F1C"/>
    <w:rsid w:val="00E21CFB"/>
    <w:rsid w:val="00E27738"/>
    <w:rsid w:val="00E36FB2"/>
    <w:rsid w:val="00E55EB2"/>
    <w:rsid w:val="00E72911"/>
    <w:rsid w:val="00E77D32"/>
    <w:rsid w:val="00E840FB"/>
    <w:rsid w:val="00E84FE6"/>
    <w:rsid w:val="00E85136"/>
    <w:rsid w:val="00E8516B"/>
    <w:rsid w:val="00E94490"/>
    <w:rsid w:val="00EA1882"/>
    <w:rsid w:val="00EA4191"/>
    <w:rsid w:val="00EB1D1E"/>
    <w:rsid w:val="00ED236B"/>
    <w:rsid w:val="00ED5C2B"/>
    <w:rsid w:val="00EF1AD6"/>
    <w:rsid w:val="00EF43D0"/>
    <w:rsid w:val="00F01D14"/>
    <w:rsid w:val="00F07C79"/>
    <w:rsid w:val="00F11FCC"/>
    <w:rsid w:val="00F13B49"/>
    <w:rsid w:val="00F227C7"/>
    <w:rsid w:val="00F24B4C"/>
    <w:rsid w:val="00F27450"/>
    <w:rsid w:val="00F37542"/>
    <w:rsid w:val="00F47DD0"/>
    <w:rsid w:val="00F5078A"/>
    <w:rsid w:val="00F52D6B"/>
    <w:rsid w:val="00F704D0"/>
    <w:rsid w:val="00F7719B"/>
    <w:rsid w:val="00F8342C"/>
    <w:rsid w:val="00F85FBA"/>
    <w:rsid w:val="00F915F5"/>
    <w:rsid w:val="00FA2F80"/>
    <w:rsid w:val="00FA74F3"/>
    <w:rsid w:val="00FC383C"/>
    <w:rsid w:val="00FC7A0A"/>
    <w:rsid w:val="00FF7E82"/>
    <w:rsid w:val="010F1DA1"/>
    <w:rsid w:val="012D2227"/>
    <w:rsid w:val="023A109F"/>
    <w:rsid w:val="024535A0"/>
    <w:rsid w:val="03204AEA"/>
    <w:rsid w:val="038A3960"/>
    <w:rsid w:val="04545D1C"/>
    <w:rsid w:val="045B33D5"/>
    <w:rsid w:val="08D81C50"/>
    <w:rsid w:val="092669FE"/>
    <w:rsid w:val="0AF85E56"/>
    <w:rsid w:val="0BBA4FFF"/>
    <w:rsid w:val="0F1B7B63"/>
    <w:rsid w:val="0F543075"/>
    <w:rsid w:val="0F615EBD"/>
    <w:rsid w:val="153D4CD7"/>
    <w:rsid w:val="17C4348D"/>
    <w:rsid w:val="188E75F7"/>
    <w:rsid w:val="18A92AF3"/>
    <w:rsid w:val="1D0936F0"/>
    <w:rsid w:val="1FE37D06"/>
    <w:rsid w:val="20034569"/>
    <w:rsid w:val="20232D1B"/>
    <w:rsid w:val="211A5ECC"/>
    <w:rsid w:val="21892883"/>
    <w:rsid w:val="21D342CD"/>
    <w:rsid w:val="25553977"/>
    <w:rsid w:val="25CB3C39"/>
    <w:rsid w:val="25CF6EAB"/>
    <w:rsid w:val="26B96802"/>
    <w:rsid w:val="292F44DF"/>
    <w:rsid w:val="29E31A75"/>
    <w:rsid w:val="2A063491"/>
    <w:rsid w:val="2A1B4A63"/>
    <w:rsid w:val="2C9C632F"/>
    <w:rsid w:val="2D033E2F"/>
    <w:rsid w:val="2D6E7C02"/>
    <w:rsid w:val="2E241309"/>
    <w:rsid w:val="2E8551F5"/>
    <w:rsid w:val="32D16607"/>
    <w:rsid w:val="3422536C"/>
    <w:rsid w:val="34483503"/>
    <w:rsid w:val="348F22D5"/>
    <w:rsid w:val="35ED19A9"/>
    <w:rsid w:val="36947702"/>
    <w:rsid w:val="36962971"/>
    <w:rsid w:val="36A77DAA"/>
    <w:rsid w:val="37117919"/>
    <w:rsid w:val="3AC72549"/>
    <w:rsid w:val="3B1B0D67"/>
    <w:rsid w:val="3B9F3746"/>
    <w:rsid w:val="3C862210"/>
    <w:rsid w:val="3CF4186F"/>
    <w:rsid w:val="3CFF098F"/>
    <w:rsid w:val="3D4E0F7F"/>
    <w:rsid w:val="3D686779"/>
    <w:rsid w:val="3D7A7FC6"/>
    <w:rsid w:val="3DF80EEB"/>
    <w:rsid w:val="3E1C5380"/>
    <w:rsid w:val="3E5A1BA6"/>
    <w:rsid w:val="3FBB48C6"/>
    <w:rsid w:val="410B7187"/>
    <w:rsid w:val="41D45520"/>
    <w:rsid w:val="41E579D9"/>
    <w:rsid w:val="42D40179"/>
    <w:rsid w:val="44284C90"/>
    <w:rsid w:val="44617D4B"/>
    <w:rsid w:val="459B4F7E"/>
    <w:rsid w:val="4716429C"/>
    <w:rsid w:val="48384D06"/>
    <w:rsid w:val="4AA14DCA"/>
    <w:rsid w:val="4B0233A9"/>
    <w:rsid w:val="4BCE772F"/>
    <w:rsid w:val="4FC357FD"/>
    <w:rsid w:val="509823FA"/>
    <w:rsid w:val="52021EE1"/>
    <w:rsid w:val="54DA0EF3"/>
    <w:rsid w:val="55F67FAE"/>
    <w:rsid w:val="56617B1E"/>
    <w:rsid w:val="57430FD1"/>
    <w:rsid w:val="58214533"/>
    <w:rsid w:val="582726A1"/>
    <w:rsid w:val="58D95E36"/>
    <w:rsid w:val="5D1547F0"/>
    <w:rsid w:val="5E5E2B95"/>
    <w:rsid w:val="6008725C"/>
    <w:rsid w:val="603E5286"/>
    <w:rsid w:val="6042451C"/>
    <w:rsid w:val="60511FD2"/>
    <w:rsid w:val="61A84853"/>
    <w:rsid w:val="62A212A2"/>
    <w:rsid w:val="648844C8"/>
    <w:rsid w:val="66A15D14"/>
    <w:rsid w:val="68430781"/>
    <w:rsid w:val="69884C24"/>
    <w:rsid w:val="699B6A4B"/>
    <w:rsid w:val="6B52582F"/>
    <w:rsid w:val="6EA047F7"/>
    <w:rsid w:val="70F3716D"/>
    <w:rsid w:val="73CB617F"/>
    <w:rsid w:val="74793E2D"/>
    <w:rsid w:val="760616F0"/>
    <w:rsid w:val="77925931"/>
    <w:rsid w:val="782C21D0"/>
    <w:rsid w:val="797F3C93"/>
    <w:rsid w:val="79A5375F"/>
    <w:rsid w:val="79D044EF"/>
    <w:rsid w:val="7A205476"/>
    <w:rsid w:val="7A9B506A"/>
    <w:rsid w:val="7B354F51"/>
    <w:rsid w:val="7B98728E"/>
    <w:rsid w:val="7BA67BFD"/>
    <w:rsid w:val="7E167D92"/>
    <w:rsid w:val="7E171545"/>
    <w:rsid w:val="7ECB34D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9"/>
    <w:pPr>
      <w:spacing w:line="600" w:lineRule="exact"/>
      <w:ind w:firstLine="640" w:firstLineChars="200"/>
      <w:outlineLvl w:val="2"/>
    </w:pPr>
    <w:rPr>
      <w:rFonts w:ascii="黑体" w:hAnsi="黑体" w:eastAsia="黑体"/>
      <w:color w:val="000000"/>
      <w:szCs w:val="32"/>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caption"/>
    <w:basedOn w:val="1"/>
    <w:next w:val="1"/>
    <w:autoRedefine/>
    <w:unhideWhenUsed/>
    <w:qFormat/>
    <w:uiPriority w:val="0"/>
    <w:rPr>
      <w:rFonts w:ascii="Calibri" w:hAnsi="Calibri"/>
      <w:sz w:val="20"/>
      <w:szCs w:val="20"/>
    </w:rPr>
  </w:style>
  <w:style w:type="paragraph" w:styleId="4">
    <w:name w:val="Balloon Text"/>
    <w:basedOn w:val="1"/>
    <w:link w:val="13"/>
    <w:autoRedefine/>
    <w:semiHidden/>
    <w:unhideWhenUsed/>
    <w:qFormat/>
    <w:uiPriority w:val="99"/>
    <w:rPr>
      <w:sz w:val="18"/>
      <w:szCs w:val="18"/>
    </w:rPr>
  </w:style>
  <w:style w:type="paragraph" w:styleId="5">
    <w:name w:val="footer"/>
    <w:basedOn w:val="1"/>
    <w:link w:val="12"/>
    <w:autoRedefine/>
    <w:unhideWhenUsed/>
    <w:qFormat/>
    <w:uiPriority w:val="99"/>
    <w:pPr>
      <w:tabs>
        <w:tab w:val="center" w:pos="4153"/>
        <w:tab w:val="right" w:pos="8306"/>
      </w:tabs>
      <w:snapToGrid w:val="0"/>
      <w:jc w:val="left"/>
    </w:pPr>
    <w:rPr>
      <w:sz w:val="18"/>
      <w:szCs w:val="18"/>
    </w:rPr>
  </w:style>
  <w:style w:type="paragraph" w:styleId="6">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autoRedefine/>
    <w:qFormat/>
    <w:uiPriority w:val="0"/>
    <w:rPr>
      <w:color w:val="0563C1"/>
      <w:u w:val="single"/>
    </w:rPr>
  </w:style>
  <w:style w:type="character" w:customStyle="1" w:styleId="11">
    <w:name w:val="页眉 字符"/>
    <w:basedOn w:val="9"/>
    <w:link w:val="6"/>
    <w:autoRedefine/>
    <w:qFormat/>
    <w:uiPriority w:val="99"/>
    <w:rPr>
      <w:sz w:val="18"/>
      <w:szCs w:val="18"/>
    </w:rPr>
  </w:style>
  <w:style w:type="character" w:customStyle="1" w:styleId="12">
    <w:name w:val="页脚 字符"/>
    <w:basedOn w:val="9"/>
    <w:link w:val="5"/>
    <w:autoRedefine/>
    <w:qFormat/>
    <w:uiPriority w:val="99"/>
    <w:rPr>
      <w:sz w:val="18"/>
      <w:szCs w:val="18"/>
    </w:rPr>
  </w:style>
  <w:style w:type="character" w:customStyle="1" w:styleId="13">
    <w:name w:val="批注框文本 字符"/>
    <w:basedOn w:val="9"/>
    <w:link w:val="4"/>
    <w:autoRedefine/>
    <w:semiHidden/>
    <w:qFormat/>
    <w:uiPriority w:val="99"/>
    <w:rPr>
      <w:sz w:val="18"/>
      <w:szCs w:val="18"/>
    </w:rPr>
  </w:style>
  <w:style w:type="paragraph" w:styleId="14">
    <w:name w:val="List Paragraph"/>
    <w:basedOn w:val="1"/>
    <w:autoRedefine/>
    <w:qFormat/>
    <w:uiPriority w:val="34"/>
    <w:pPr>
      <w:ind w:firstLine="420" w:firstLineChars="200"/>
    </w:pPr>
  </w:style>
  <w:style w:type="paragraph" w:customStyle="1" w:styleId="15">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6">
    <w:name w:val="Revision"/>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7">
    <w:name w:val="NormalCharacter"/>
    <w:autoRedefine/>
    <w:semiHidden/>
    <w:qFormat/>
    <w:uiPriority w:val="0"/>
    <w:rPr>
      <w:rFonts w:eastAsia="方正仿宋简体" w:asciiTheme="minorHAnsi" w:hAnsiTheme="minorHAnsi" w:cstheme="minorBidi"/>
      <w:kern w:val="2"/>
      <w:sz w:val="32"/>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AC99E2-7290-4F45-8ACF-B6F28B4950ED}">
  <ds:schemaRefs/>
</ds:datastoreItem>
</file>

<file path=docProps/app.xml><?xml version="1.0" encoding="utf-8"?>
<Properties xmlns="http://schemas.openxmlformats.org/officeDocument/2006/extended-properties" xmlns:vt="http://schemas.openxmlformats.org/officeDocument/2006/docPropsVTypes">
  <Template>Normal</Template>
  <Pages>4</Pages>
  <Words>812</Words>
  <Characters>867</Characters>
  <Lines>6</Lines>
  <Paragraphs>1</Paragraphs>
  <TotalTime>0</TotalTime>
  <ScaleCrop>false</ScaleCrop>
  <LinksUpToDate>false</LinksUpToDate>
  <CharactersWithSpaces>933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2022-09-29T08:48:00Z</dcterms:created>
  <dc:creator>李彦</dc:creator>
  <cp:lastModifiedBy>故乡的云</cp:lastModifiedBy>
  <cp:lastPrinted>2024-06-03T02:16:00Z</cp:lastPrinted>
  <dcterms:modified xsi:type="dcterms:W3CDTF">2024-09-13T01:44:04Z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2052-12.1.0.18276</vt:lpwstr>
  </property>
  <property fmtid="{D5CDD505-2E9C-101B-9397-08002B2CF9AE}" pid="4" name="ICV">
    <vt:lpwstr>C5DBD6E6F75C42F5A63D59931963089E</vt:lpwstr>
  </property>
</Properties>
</file>